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A23" w:rsidRDefault="001F5A23" w:rsidP="001F5A23">
      <w:pPr>
        <w:jc w:val="center"/>
        <w:rPr>
          <w:sz w:val="28"/>
          <w:szCs w:val="28"/>
        </w:rPr>
      </w:pPr>
      <w:bookmarkStart w:id="0" w:name="bookmark18"/>
      <w:r>
        <w:rPr>
          <w:rStyle w:val="FontStyle22"/>
          <w:szCs w:val="28"/>
        </w:rPr>
        <w:t>Религиозная организация - духовная профессиональная образовательная организация «Центр подготовки церковных специалистов Шуйской Епархии Русской Православной Церкви»</w:t>
      </w:r>
    </w:p>
    <w:p w:rsidR="001F5A23" w:rsidRDefault="001F5A23" w:rsidP="001F5A23">
      <w:pPr>
        <w:jc w:val="right"/>
        <w:rPr>
          <w:sz w:val="28"/>
        </w:rPr>
      </w:pPr>
    </w:p>
    <w:p w:rsidR="001F5A23" w:rsidRDefault="001F5A23" w:rsidP="001F5A23">
      <w:pPr>
        <w:jc w:val="right"/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1F5A23" w:rsidRDefault="001F5A23" w:rsidP="001F5A23">
      <w:pPr>
        <w:jc w:val="right"/>
        <w:rPr>
          <w:sz w:val="28"/>
        </w:rPr>
      </w:pPr>
    </w:p>
    <w:p w:rsidR="001F5A23" w:rsidRDefault="001F5A23" w:rsidP="001F5A23">
      <w:pPr>
        <w:jc w:val="right"/>
        <w:rPr>
          <w:sz w:val="28"/>
        </w:rPr>
      </w:pPr>
    </w:p>
    <w:p w:rsidR="001F5A23" w:rsidRPr="001F5A23" w:rsidRDefault="001F5A23" w:rsidP="001F5A23">
      <w:pPr>
        <w:jc w:val="right"/>
        <w:rPr>
          <w:rFonts w:ascii="Times New Roman" w:hAnsi="Times New Roman" w:cs="Times New Roman"/>
          <w:sz w:val="28"/>
        </w:rPr>
      </w:pPr>
      <w:r w:rsidRPr="001F5A23">
        <w:rPr>
          <w:rFonts w:ascii="Times New Roman" w:hAnsi="Times New Roman" w:cs="Times New Roman"/>
          <w:sz w:val="28"/>
        </w:rPr>
        <w:t>«Утверждаю»</w:t>
      </w:r>
    </w:p>
    <w:p w:rsidR="001F5A23" w:rsidRPr="001F5A23" w:rsidRDefault="001F5A23" w:rsidP="001F5A23">
      <w:pPr>
        <w:jc w:val="right"/>
        <w:rPr>
          <w:rFonts w:ascii="Times New Roman" w:hAnsi="Times New Roman" w:cs="Times New Roman"/>
          <w:sz w:val="28"/>
        </w:rPr>
      </w:pPr>
    </w:p>
    <w:p w:rsidR="001F5A23" w:rsidRPr="001F5A23" w:rsidRDefault="001F5A23" w:rsidP="001F5A23">
      <w:pPr>
        <w:jc w:val="right"/>
        <w:rPr>
          <w:rFonts w:ascii="Times New Roman" w:hAnsi="Times New Roman" w:cs="Times New Roman"/>
          <w:sz w:val="28"/>
        </w:rPr>
      </w:pPr>
      <w:r w:rsidRPr="001F5A23">
        <w:rPr>
          <w:rFonts w:ascii="Times New Roman" w:hAnsi="Times New Roman" w:cs="Times New Roman"/>
          <w:sz w:val="28"/>
        </w:rPr>
        <w:t>Директор Центра</w:t>
      </w:r>
    </w:p>
    <w:p w:rsidR="001F5A23" w:rsidRPr="001F5A23" w:rsidRDefault="001F5A23" w:rsidP="001F5A23">
      <w:pPr>
        <w:jc w:val="right"/>
        <w:rPr>
          <w:rFonts w:ascii="Times New Roman" w:hAnsi="Times New Roman" w:cs="Times New Roman"/>
          <w:sz w:val="28"/>
        </w:rPr>
      </w:pPr>
      <w:r w:rsidRPr="001F5A23">
        <w:rPr>
          <w:rFonts w:ascii="Times New Roman" w:hAnsi="Times New Roman" w:cs="Times New Roman"/>
          <w:sz w:val="28"/>
        </w:rPr>
        <w:t xml:space="preserve"> </w:t>
      </w:r>
    </w:p>
    <w:p w:rsidR="001F5A23" w:rsidRPr="001F5A23" w:rsidRDefault="001F5A23" w:rsidP="001F5A23">
      <w:pPr>
        <w:jc w:val="right"/>
        <w:rPr>
          <w:rFonts w:ascii="Times New Roman" w:hAnsi="Times New Roman" w:cs="Times New Roman"/>
          <w:sz w:val="28"/>
        </w:rPr>
      </w:pPr>
      <w:r w:rsidRPr="001F5A23">
        <w:rPr>
          <w:rFonts w:ascii="Times New Roman" w:hAnsi="Times New Roman" w:cs="Times New Roman"/>
          <w:sz w:val="28"/>
        </w:rPr>
        <w:t xml:space="preserve">иерей Максим </w:t>
      </w:r>
      <w:proofErr w:type="spellStart"/>
      <w:r w:rsidRPr="001F5A23">
        <w:rPr>
          <w:rFonts w:ascii="Times New Roman" w:hAnsi="Times New Roman" w:cs="Times New Roman"/>
          <w:sz w:val="28"/>
        </w:rPr>
        <w:t>Масов</w:t>
      </w:r>
      <w:proofErr w:type="spellEnd"/>
      <w:r w:rsidRPr="001F5A23">
        <w:rPr>
          <w:rFonts w:ascii="Times New Roman" w:hAnsi="Times New Roman" w:cs="Times New Roman"/>
          <w:sz w:val="28"/>
        </w:rPr>
        <w:t xml:space="preserve">  ________________ </w:t>
      </w:r>
    </w:p>
    <w:p w:rsidR="001F5A23" w:rsidRPr="001F5A23" w:rsidRDefault="001F5A23" w:rsidP="001F5A23">
      <w:pPr>
        <w:jc w:val="right"/>
        <w:rPr>
          <w:rFonts w:ascii="Times New Roman" w:hAnsi="Times New Roman" w:cs="Times New Roman"/>
          <w:sz w:val="28"/>
        </w:rPr>
      </w:pPr>
      <w:r w:rsidRPr="001F5A23">
        <w:rPr>
          <w:rFonts w:ascii="Times New Roman" w:hAnsi="Times New Roman" w:cs="Times New Roman"/>
          <w:sz w:val="28"/>
        </w:rPr>
        <w:t xml:space="preserve"> </w:t>
      </w:r>
    </w:p>
    <w:p w:rsidR="001F5A23" w:rsidRPr="001F5A23" w:rsidRDefault="001F5A23" w:rsidP="001F5A23">
      <w:pPr>
        <w:jc w:val="right"/>
        <w:rPr>
          <w:rFonts w:ascii="Times New Roman" w:hAnsi="Times New Roman" w:cs="Times New Roman"/>
          <w:sz w:val="28"/>
        </w:rPr>
      </w:pPr>
      <w:r w:rsidRPr="001F5A23">
        <w:rPr>
          <w:rFonts w:ascii="Times New Roman" w:hAnsi="Times New Roman" w:cs="Times New Roman"/>
          <w:sz w:val="28"/>
        </w:rPr>
        <w:t>«____» _______________ 20____ г.</w:t>
      </w:r>
    </w:p>
    <w:p w:rsidR="001F5A23" w:rsidRDefault="001F5A23" w:rsidP="001F5A23">
      <w:pPr>
        <w:spacing w:line="552" w:lineRule="exact"/>
        <w:ind w:left="240"/>
        <w:jc w:val="center"/>
        <w:rPr>
          <w:rFonts w:eastAsia="Arial Unicode MS"/>
          <w:b/>
          <w:bCs/>
          <w:sz w:val="26"/>
          <w:szCs w:val="26"/>
          <w:shd w:val="clear" w:color="auto" w:fill="FFFFFF"/>
        </w:rPr>
      </w:pPr>
    </w:p>
    <w:p w:rsidR="001F5A23" w:rsidRDefault="001F5A23" w:rsidP="001F5A23">
      <w:pPr>
        <w:spacing w:line="552" w:lineRule="exact"/>
        <w:ind w:left="240"/>
        <w:jc w:val="center"/>
        <w:rPr>
          <w:rFonts w:eastAsia="Arial Unicode MS"/>
          <w:b/>
          <w:bCs/>
          <w:sz w:val="26"/>
          <w:szCs w:val="26"/>
          <w:shd w:val="clear" w:color="auto" w:fill="FFFFFF"/>
        </w:rPr>
      </w:pPr>
    </w:p>
    <w:p w:rsidR="001F5A23" w:rsidRDefault="001F5A23" w:rsidP="001F5A23">
      <w:pPr>
        <w:spacing w:line="552" w:lineRule="exact"/>
        <w:ind w:left="240"/>
        <w:jc w:val="center"/>
        <w:rPr>
          <w:rFonts w:eastAsia="Arial Unicode MS"/>
          <w:b/>
          <w:bCs/>
          <w:sz w:val="32"/>
          <w:szCs w:val="32"/>
          <w:shd w:val="clear" w:color="auto" w:fill="FFFFFF"/>
        </w:rPr>
      </w:pPr>
    </w:p>
    <w:p w:rsidR="00256D3A" w:rsidRPr="00524730" w:rsidRDefault="001F5A23" w:rsidP="001F5A23">
      <w:pPr>
        <w:pStyle w:val="50"/>
        <w:shd w:val="clear" w:color="auto" w:fill="auto"/>
        <w:spacing w:before="0"/>
        <w:ind w:left="240"/>
        <w:rPr>
          <w:sz w:val="32"/>
          <w:szCs w:val="32"/>
        </w:rPr>
      </w:pPr>
      <w:r>
        <w:rPr>
          <w:rFonts w:eastAsia="Arial Unicode MS"/>
          <w:b w:val="0"/>
          <w:bCs w:val="0"/>
          <w:color w:val="000000"/>
          <w:sz w:val="32"/>
          <w:szCs w:val="32"/>
          <w:shd w:val="clear" w:color="auto" w:fill="FFFFFF"/>
        </w:rPr>
        <w:t>Рабочая программа дисциплины</w:t>
      </w:r>
      <w:r w:rsidR="00256D3A" w:rsidRPr="00524730">
        <w:rPr>
          <w:rStyle w:val="5"/>
          <w:b/>
          <w:bCs/>
          <w:sz w:val="32"/>
          <w:szCs w:val="32"/>
        </w:rPr>
        <w:br/>
        <w:t xml:space="preserve">«СВЯЩЕННОЕ ПИСАНИЕ </w:t>
      </w:r>
      <w:r w:rsidR="00256D3A">
        <w:rPr>
          <w:rStyle w:val="5"/>
          <w:b/>
          <w:bCs/>
          <w:sz w:val="32"/>
          <w:szCs w:val="32"/>
        </w:rPr>
        <w:t>НО</w:t>
      </w:r>
      <w:r w:rsidR="00256D3A" w:rsidRPr="00524730">
        <w:rPr>
          <w:rStyle w:val="5"/>
          <w:b/>
          <w:bCs/>
          <w:sz w:val="32"/>
          <w:szCs w:val="32"/>
        </w:rPr>
        <w:t>ВОГО ЗАВЕТА»</w:t>
      </w:r>
    </w:p>
    <w:p w:rsidR="00256D3A" w:rsidRDefault="00256D3A" w:rsidP="00256D3A">
      <w:pPr>
        <w:pStyle w:val="210"/>
        <w:shd w:val="clear" w:color="auto" w:fill="auto"/>
        <w:spacing w:before="0" w:after="0" w:line="552" w:lineRule="exact"/>
      </w:pPr>
    </w:p>
    <w:p w:rsidR="001F5A23" w:rsidRDefault="001F5A23" w:rsidP="00256D3A">
      <w:pPr>
        <w:pStyle w:val="210"/>
        <w:shd w:val="clear" w:color="auto" w:fill="auto"/>
        <w:spacing w:before="0" w:after="0" w:line="350" w:lineRule="exact"/>
        <w:ind w:left="3480"/>
        <w:jc w:val="left"/>
        <w:rPr>
          <w:rStyle w:val="2"/>
          <w:rFonts w:eastAsia="Arial Unicode MS"/>
          <w:b w:val="0"/>
          <w:sz w:val="32"/>
          <w:szCs w:val="32"/>
        </w:rPr>
      </w:pPr>
    </w:p>
    <w:p w:rsidR="001F5A23" w:rsidRDefault="001F5A23" w:rsidP="00256D3A">
      <w:pPr>
        <w:pStyle w:val="210"/>
        <w:shd w:val="clear" w:color="auto" w:fill="auto"/>
        <w:spacing w:before="0" w:after="0" w:line="350" w:lineRule="exact"/>
        <w:ind w:left="3480"/>
        <w:jc w:val="left"/>
        <w:rPr>
          <w:rStyle w:val="2"/>
          <w:rFonts w:eastAsia="Arial Unicode MS"/>
          <w:b w:val="0"/>
          <w:sz w:val="32"/>
          <w:szCs w:val="32"/>
        </w:rPr>
      </w:pPr>
    </w:p>
    <w:p w:rsidR="001F5A23" w:rsidRDefault="001F5A23" w:rsidP="001F5A23">
      <w:pPr>
        <w:pStyle w:val="210"/>
        <w:shd w:val="clear" w:color="auto" w:fill="auto"/>
        <w:spacing w:before="0" w:after="0" w:line="350" w:lineRule="exact"/>
        <w:ind w:left="3480"/>
        <w:jc w:val="right"/>
        <w:rPr>
          <w:rStyle w:val="2"/>
          <w:rFonts w:eastAsia="Arial Unicode MS"/>
          <w:b w:val="0"/>
          <w:sz w:val="32"/>
          <w:szCs w:val="32"/>
        </w:rPr>
      </w:pPr>
    </w:p>
    <w:p w:rsidR="001F5A23" w:rsidRDefault="001F5A23" w:rsidP="001F5A23">
      <w:pPr>
        <w:pStyle w:val="210"/>
        <w:shd w:val="clear" w:color="auto" w:fill="auto"/>
        <w:spacing w:before="0" w:after="0" w:line="350" w:lineRule="exact"/>
        <w:ind w:left="3480"/>
        <w:jc w:val="right"/>
        <w:rPr>
          <w:rStyle w:val="2"/>
          <w:rFonts w:eastAsia="Arial Unicode MS"/>
          <w:b w:val="0"/>
          <w:sz w:val="32"/>
          <w:szCs w:val="32"/>
        </w:rPr>
      </w:pPr>
    </w:p>
    <w:p w:rsidR="001F5A23" w:rsidRDefault="001F5A23" w:rsidP="001F5A23">
      <w:pPr>
        <w:pStyle w:val="210"/>
        <w:shd w:val="clear" w:color="auto" w:fill="auto"/>
        <w:spacing w:before="0" w:after="0" w:line="350" w:lineRule="exact"/>
        <w:ind w:left="3480"/>
        <w:jc w:val="right"/>
        <w:rPr>
          <w:rStyle w:val="2"/>
          <w:rFonts w:eastAsia="Arial Unicode MS"/>
          <w:b w:val="0"/>
          <w:sz w:val="32"/>
          <w:szCs w:val="32"/>
        </w:rPr>
      </w:pPr>
    </w:p>
    <w:p w:rsidR="001F5A23" w:rsidRDefault="00256D3A" w:rsidP="001F5A23">
      <w:pPr>
        <w:pStyle w:val="210"/>
        <w:shd w:val="clear" w:color="auto" w:fill="auto"/>
        <w:spacing w:before="0" w:after="0" w:line="350" w:lineRule="exact"/>
        <w:ind w:left="3480"/>
        <w:jc w:val="right"/>
        <w:rPr>
          <w:rStyle w:val="2"/>
          <w:rFonts w:eastAsia="Arial Unicode MS"/>
          <w:b w:val="0"/>
          <w:sz w:val="32"/>
          <w:szCs w:val="32"/>
        </w:rPr>
      </w:pPr>
      <w:r w:rsidRPr="001F5A23">
        <w:rPr>
          <w:rStyle w:val="2"/>
          <w:rFonts w:eastAsia="Arial Unicode MS"/>
          <w:b w:val="0"/>
          <w:sz w:val="32"/>
          <w:szCs w:val="32"/>
        </w:rPr>
        <w:t xml:space="preserve">Составитель: </w:t>
      </w:r>
    </w:p>
    <w:p w:rsidR="00256D3A" w:rsidRPr="001F5A23" w:rsidRDefault="00256D3A" w:rsidP="001F5A23">
      <w:pPr>
        <w:pStyle w:val="210"/>
        <w:shd w:val="clear" w:color="auto" w:fill="auto"/>
        <w:spacing w:before="0" w:after="0" w:line="350" w:lineRule="exact"/>
        <w:ind w:left="3480"/>
        <w:jc w:val="right"/>
        <w:rPr>
          <w:rStyle w:val="2"/>
          <w:rFonts w:eastAsia="Arial Unicode MS"/>
          <w:b w:val="0"/>
          <w:sz w:val="32"/>
          <w:szCs w:val="32"/>
        </w:rPr>
      </w:pPr>
      <w:r w:rsidRPr="001F5A23">
        <w:rPr>
          <w:rStyle w:val="2"/>
          <w:rFonts w:eastAsia="Arial Unicode MS"/>
          <w:b w:val="0"/>
          <w:sz w:val="32"/>
          <w:szCs w:val="32"/>
        </w:rPr>
        <w:t>Серебрякова Ю.В.</w:t>
      </w:r>
    </w:p>
    <w:p w:rsidR="00256D3A" w:rsidRDefault="00256D3A" w:rsidP="00256D3A">
      <w:pPr>
        <w:pStyle w:val="210"/>
        <w:shd w:val="clear" w:color="auto" w:fill="auto"/>
        <w:spacing w:before="0" w:after="1272" w:line="350" w:lineRule="exact"/>
        <w:ind w:left="3480"/>
        <w:jc w:val="left"/>
        <w:rPr>
          <w:rStyle w:val="2"/>
          <w:rFonts w:eastAsia="Arial Unicode MS"/>
          <w:sz w:val="32"/>
          <w:szCs w:val="32"/>
        </w:rPr>
      </w:pPr>
    </w:p>
    <w:bookmarkEnd w:id="0"/>
    <w:p w:rsidR="001F5A23" w:rsidRDefault="001F5A23" w:rsidP="0049625B">
      <w:pPr>
        <w:pStyle w:val="15"/>
        <w:shd w:val="clear" w:color="auto" w:fill="auto"/>
        <w:spacing w:before="0" w:line="276" w:lineRule="auto"/>
        <w:ind w:left="20" w:right="20" w:firstLine="960"/>
      </w:pPr>
    </w:p>
    <w:p w:rsidR="001F5A23" w:rsidRDefault="001F5A23" w:rsidP="0049625B">
      <w:pPr>
        <w:pStyle w:val="15"/>
        <w:shd w:val="clear" w:color="auto" w:fill="auto"/>
        <w:spacing w:before="0" w:line="276" w:lineRule="auto"/>
        <w:ind w:left="20" w:right="20" w:firstLine="960"/>
      </w:pPr>
    </w:p>
    <w:p w:rsidR="001F5A23" w:rsidRDefault="001F5A23" w:rsidP="0049625B">
      <w:pPr>
        <w:pStyle w:val="15"/>
        <w:shd w:val="clear" w:color="auto" w:fill="auto"/>
        <w:spacing w:before="0" w:line="276" w:lineRule="auto"/>
        <w:ind w:left="20" w:right="20" w:firstLine="960"/>
      </w:pPr>
    </w:p>
    <w:p w:rsidR="001F5A23" w:rsidRDefault="001F5A23" w:rsidP="0049625B">
      <w:pPr>
        <w:pStyle w:val="15"/>
        <w:shd w:val="clear" w:color="auto" w:fill="auto"/>
        <w:spacing w:before="0" w:line="276" w:lineRule="auto"/>
        <w:ind w:left="20" w:right="20" w:firstLine="960"/>
      </w:pPr>
    </w:p>
    <w:p w:rsidR="001F5A23" w:rsidRDefault="001F5A23" w:rsidP="0049625B">
      <w:pPr>
        <w:pStyle w:val="15"/>
        <w:shd w:val="clear" w:color="auto" w:fill="auto"/>
        <w:spacing w:before="0" w:line="276" w:lineRule="auto"/>
        <w:ind w:left="20" w:right="20" w:firstLine="960"/>
      </w:pPr>
    </w:p>
    <w:p w:rsidR="001F5A23" w:rsidRDefault="001F5A23" w:rsidP="0049625B">
      <w:pPr>
        <w:pStyle w:val="15"/>
        <w:shd w:val="clear" w:color="auto" w:fill="auto"/>
        <w:spacing w:before="0" w:line="276" w:lineRule="auto"/>
        <w:ind w:left="20" w:right="20" w:firstLine="960"/>
      </w:pPr>
    </w:p>
    <w:p w:rsidR="001F5A23" w:rsidRDefault="001F5A23" w:rsidP="0049625B">
      <w:pPr>
        <w:pStyle w:val="15"/>
        <w:shd w:val="clear" w:color="auto" w:fill="auto"/>
        <w:spacing w:before="0" w:line="276" w:lineRule="auto"/>
        <w:ind w:left="20" w:right="20" w:firstLine="960"/>
      </w:pPr>
    </w:p>
    <w:p w:rsidR="001F5A23" w:rsidRDefault="001F5A23" w:rsidP="0049625B">
      <w:pPr>
        <w:pStyle w:val="15"/>
        <w:shd w:val="clear" w:color="auto" w:fill="auto"/>
        <w:spacing w:before="0" w:line="276" w:lineRule="auto"/>
        <w:ind w:left="20" w:right="20" w:firstLine="960"/>
      </w:pP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lastRenderedPageBreak/>
        <w:t>Данный курс направлен на постижение слушателями места Нового Завета в православном Предании, в его взаимосвязи с Ветхим Заветом, экзегетической и литургической традицией. Обучение должно помочь выявлению ценностной системы Священного Писания и продемонстрировать возможности ее использования в качестве основы для анализа и оценки явлений личной и общественной жизни.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>Тематическая последовательность первой части курса (Четвероевангелия) задана единой событийной канвой евангельской истории, составленной на основе материала всех Евангелий. Наиболее подробно данный курс рассматривает содержание Евангелия от Иоанна: во-первых, в силу того, что оно традиционно представляет наибольшую сложность д</w:t>
      </w:r>
      <w:r w:rsidR="008D776A">
        <w:t>л</w:t>
      </w:r>
      <w:r>
        <w:t>я понимания, во-вторых, потому что оно, как ни одно другое Евангелие, открывает догматический и духовно-нравственный смысл евангельских событий и учения.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 xml:space="preserve">Вторая часть курса представляет собой последовательное изучение книг апостольского корпуса: вначале исторической книги Деяний святых апостолов, затем послании апостола Павла (в хронологическом порядке) и. наконец. </w:t>
      </w:r>
      <w:proofErr w:type="gramStart"/>
      <w:r>
        <w:t>Соборных</w:t>
      </w:r>
      <w:proofErr w:type="gramEnd"/>
      <w:r>
        <w:t xml:space="preserve"> послании и Откровения ап. Иоанна Богослова. При изучении посланий обращается внимание на исторический контекст их появления; особое внимание уделено тематическим связям между посланиями.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rPr>
          <w:rStyle w:val="a4"/>
        </w:rPr>
        <w:t xml:space="preserve">Цель курса </w:t>
      </w:r>
      <w:r>
        <w:t>- познакомить слушателей с содержанием новозаветных текстов и способствовать появлению навыка самостоятельного изучения Писания Нового Завета в соответствии со Священным Преданием.</w:t>
      </w:r>
    </w:p>
    <w:p w:rsidR="00CC514B" w:rsidRDefault="00CC514B" w:rsidP="0049625B">
      <w:pPr>
        <w:pStyle w:val="20"/>
        <w:shd w:val="clear" w:color="auto" w:fill="auto"/>
        <w:spacing w:line="276" w:lineRule="auto"/>
        <w:ind w:left="20" w:firstLine="960"/>
        <w:jc w:val="both"/>
      </w:pPr>
      <w:r>
        <w:t>Задачи курса:</w:t>
      </w:r>
    </w:p>
    <w:p w:rsidR="00CC514B" w:rsidRDefault="00CC514B" w:rsidP="0049625B">
      <w:pPr>
        <w:pStyle w:val="15"/>
        <w:numPr>
          <w:ilvl w:val="0"/>
          <w:numId w:val="1"/>
        </w:numPr>
        <w:shd w:val="clear" w:color="auto" w:fill="auto"/>
        <w:spacing w:before="0" w:line="276" w:lineRule="auto"/>
        <w:ind w:left="20" w:firstLine="547"/>
      </w:pPr>
      <w:r>
        <w:t xml:space="preserve"> охарактеризовать общие и индивидуальные особенности новозаветных книг;</w:t>
      </w:r>
    </w:p>
    <w:p w:rsidR="00CC514B" w:rsidRDefault="00CC514B" w:rsidP="0049625B">
      <w:pPr>
        <w:pStyle w:val="15"/>
        <w:numPr>
          <w:ilvl w:val="0"/>
          <w:numId w:val="1"/>
        </w:numPr>
        <w:shd w:val="clear" w:color="auto" w:fill="auto"/>
        <w:spacing w:before="0" w:line="276" w:lineRule="auto"/>
        <w:ind w:right="20" w:firstLine="547"/>
        <w:jc w:val="left"/>
      </w:pPr>
      <w:r>
        <w:t xml:space="preserve"> показать соотношение и взаимосвязь ветхозаветного и новозаветного Откровения, а также новозаветного учения с другими областями богословского знания;</w:t>
      </w:r>
    </w:p>
    <w:p w:rsidR="00CC514B" w:rsidRDefault="00CC514B" w:rsidP="0049625B">
      <w:pPr>
        <w:pStyle w:val="15"/>
        <w:numPr>
          <w:ilvl w:val="0"/>
          <w:numId w:val="1"/>
        </w:numPr>
        <w:shd w:val="clear" w:color="auto" w:fill="auto"/>
        <w:spacing w:before="0" w:line="276" w:lineRule="auto"/>
        <w:ind w:right="20" w:firstLine="547"/>
        <w:jc w:val="left"/>
      </w:pPr>
      <w:r>
        <w:t xml:space="preserve"> привить навык толкования новозаветных текстов в свете Свящ</w:t>
      </w:r>
      <w:r w:rsidR="008D776A">
        <w:t>енного</w:t>
      </w:r>
      <w:r>
        <w:t xml:space="preserve"> Предания (святоотеческая экзегеза, богослужебное предание и др.);</w:t>
      </w:r>
    </w:p>
    <w:p w:rsidR="00CC514B" w:rsidRDefault="00CC514B" w:rsidP="0049625B">
      <w:pPr>
        <w:pStyle w:val="15"/>
        <w:numPr>
          <w:ilvl w:val="0"/>
          <w:numId w:val="1"/>
        </w:numPr>
        <w:shd w:val="clear" w:color="auto" w:fill="auto"/>
        <w:spacing w:before="0" w:after="6" w:line="276" w:lineRule="auto"/>
        <w:ind w:firstLine="547"/>
      </w:pPr>
      <w:r>
        <w:t xml:space="preserve"> научить </w:t>
      </w:r>
      <w:proofErr w:type="gramStart"/>
      <w:r>
        <w:t>свободно</w:t>
      </w:r>
      <w:proofErr w:type="gramEnd"/>
      <w:r>
        <w:t xml:space="preserve"> ориентироваться в новозаветном тексте;</w:t>
      </w:r>
    </w:p>
    <w:p w:rsidR="00CC514B" w:rsidRDefault="00CC514B" w:rsidP="0049625B">
      <w:pPr>
        <w:pStyle w:val="15"/>
        <w:numPr>
          <w:ilvl w:val="0"/>
          <w:numId w:val="1"/>
        </w:numPr>
        <w:shd w:val="clear" w:color="auto" w:fill="auto"/>
        <w:spacing w:before="0" w:line="276" w:lineRule="auto"/>
        <w:ind w:right="20" w:firstLine="547"/>
        <w:jc w:val="left"/>
      </w:pPr>
      <w:r>
        <w:t xml:space="preserve"> научить применять методы работы с библейским текстом, согласные с православной экзегетической традицией;</w:t>
      </w:r>
    </w:p>
    <w:p w:rsidR="00CC514B" w:rsidRDefault="00CC514B" w:rsidP="0049625B">
      <w:pPr>
        <w:pStyle w:val="15"/>
        <w:numPr>
          <w:ilvl w:val="0"/>
          <w:numId w:val="1"/>
        </w:numPr>
        <w:shd w:val="clear" w:color="auto" w:fill="auto"/>
        <w:spacing w:before="0" w:line="276" w:lineRule="auto"/>
        <w:ind w:right="20" w:firstLine="547"/>
        <w:jc w:val="left"/>
      </w:pPr>
      <w:r>
        <w:t xml:space="preserve"> кратко познакомить с критическими подходами к толкованию библейского текста и базовыми понятиями </w:t>
      </w:r>
      <w:proofErr w:type="spellStart"/>
      <w:r>
        <w:t>библеистик</w:t>
      </w:r>
      <w:r w:rsidR="008D776A">
        <w:t>и</w:t>
      </w:r>
      <w:proofErr w:type="spellEnd"/>
      <w:r>
        <w:t>, раскрыть апологетическое значение этих знаний;</w:t>
      </w:r>
    </w:p>
    <w:p w:rsidR="00CC514B" w:rsidRDefault="00CC514B" w:rsidP="0049625B">
      <w:pPr>
        <w:pStyle w:val="15"/>
        <w:numPr>
          <w:ilvl w:val="0"/>
          <w:numId w:val="1"/>
        </w:numPr>
        <w:shd w:val="clear" w:color="auto" w:fill="auto"/>
        <w:spacing w:before="0" w:after="240" w:line="276" w:lineRule="auto"/>
        <w:ind w:right="20" w:firstLine="525"/>
        <w:jc w:val="left"/>
      </w:pPr>
      <w:r>
        <w:t xml:space="preserve"> научить слушателей самостоятельно формулировать догматические и нравственные проблемы, поставляемые новозаветным текстом.</w:t>
      </w:r>
    </w:p>
    <w:p w:rsidR="008D776A" w:rsidRDefault="00CC514B" w:rsidP="0049625B">
      <w:pPr>
        <w:pStyle w:val="20"/>
        <w:shd w:val="clear" w:color="auto" w:fill="auto"/>
        <w:spacing w:line="276" w:lineRule="auto"/>
        <w:ind w:left="40"/>
        <w:jc w:val="center"/>
        <w:rPr>
          <w:rStyle w:val="218pt0pt"/>
        </w:rPr>
      </w:pPr>
      <w:r>
        <w:rPr>
          <w:rStyle w:val="218pt0pt"/>
        </w:rPr>
        <w:t>Программа курса</w:t>
      </w:r>
      <w:r w:rsidR="008D776A">
        <w:rPr>
          <w:rStyle w:val="218pt0pt"/>
        </w:rPr>
        <w:t>.</w:t>
      </w:r>
    </w:p>
    <w:p w:rsidR="00CC514B" w:rsidRDefault="00CC514B" w:rsidP="0049625B">
      <w:pPr>
        <w:pStyle w:val="20"/>
        <w:shd w:val="clear" w:color="auto" w:fill="auto"/>
        <w:spacing w:line="276" w:lineRule="auto"/>
        <w:ind w:left="40"/>
        <w:jc w:val="center"/>
      </w:pPr>
      <w:r>
        <w:rPr>
          <w:rStyle w:val="218pt0pt"/>
        </w:rPr>
        <w:t xml:space="preserve"> </w:t>
      </w:r>
      <w:r>
        <w:t xml:space="preserve">Часть </w:t>
      </w:r>
      <w:r w:rsidR="008D776A">
        <w:t>1</w:t>
      </w:r>
      <w:r>
        <w:t>. Четвероевангелие</w:t>
      </w:r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>Тема 1. Введение в изучение.</w:t>
      </w:r>
    </w:p>
    <w:p w:rsidR="00CC514B" w:rsidRDefault="00CC514B" w:rsidP="0049625B">
      <w:pPr>
        <w:pStyle w:val="15"/>
        <w:shd w:val="clear" w:color="auto" w:fill="auto"/>
        <w:spacing w:before="0" w:after="54" w:line="276" w:lineRule="auto"/>
        <w:ind w:left="80" w:firstLine="0"/>
        <w:jc w:val="left"/>
      </w:pPr>
      <w:r>
        <w:t>Тема 2. Богоявление: Рождество и Кре</w:t>
      </w:r>
      <w:bookmarkStart w:id="1" w:name="_GoBack"/>
      <w:bookmarkEnd w:id="1"/>
      <w:r>
        <w:t>щение Господне.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lastRenderedPageBreak/>
        <w:t xml:space="preserve">Тема 3. Явление Мессии Израилю: </w:t>
      </w:r>
      <w:r>
        <w:rPr>
          <w:rStyle w:val="14pt"/>
        </w:rPr>
        <w:t>«Его слушайте»</w:t>
      </w:r>
      <w:r>
        <w:t xml:space="preserve"> (Втор. 18.15).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 xml:space="preserve">Тема 4. Явление Сына Божия в мир и отвержение Его миром (по Ии. 1-11 </w:t>
      </w:r>
      <w:proofErr w:type="spellStart"/>
      <w:r w:rsidR="008D776A">
        <w:t>глл</w:t>
      </w:r>
      <w:proofErr w:type="spellEnd"/>
      <w:r w:rsidR="008D776A">
        <w:t>.</w:t>
      </w:r>
      <w:r>
        <w:t>).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>Тема 5. Вход в Иерусалим и начало Страстей. Предательство Нуды.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>Тема 6. Пасха Страстей.</w:t>
      </w:r>
    </w:p>
    <w:p w:rsidR="00CC514B" w:rsidRDefault="00CC514B" w:rsidP="0049625B">
      <w:pPr>
        <w:pStyle w:val="15"/>
        <w:shd w:val="clear" w:color="auto" w:fill="auto"/>
        <w:spacing w:before="0" w:after="384" w:line="276" w:lineRule="auto"/>
        <w:ind w:left="80" w:firstLine="0"/>
        <w:jc w:val="left"/>
      </w:pPr>
      <w:r>
        <w:t>Тема 7. Великая Суббота, Воскресение и Вознесение Христово.</w:t>
      </w:r>
    </w:p>
    <w:p w:rsidR="00CC514B" w:rsidRDefault="00CC514B" w:rsidP="0049625B">
      <w:pPr>
        <w:pStyle w:val="20"/>
        <w:shd w:val="clear" w:color="auto" w:fill="auto"/>
        <w:spacing w:line="276" w:lineRule="auto"/>
        <w:ind w:left="40"/>
        <w:jc w:val="center"/>
      </w:pPr>
      <w:r>
        <w:t>Часть 2. Апостол</w:t>
      </w:r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>Тема 8. Книга Деяний святых апостолов</w:t>
      </w:r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 xml:space="preserve">Тема 9. Первое и второе послание к </w:t>
      </w:r>
      <w:proofErr w:type="spellStart"/>
      <w:r>
        <w:t>солунянам</w:t>
      </w:r>
      <w:proofErr w:type="spellEnd"/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>Тема 10. Первое и второе послания к коринфянам</w:t>
      </w:r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 xml:space="preserve">Тема 11. Послание к </w:t>
      </w:r>
      <w:proofErr w:type="spellStart"/>
      <w:r>
        <w:t>галатам</w:t>
      </w:r>
      <w:proofErr w:type="spellEnd"/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>Тема 12. Послание к римлянам</w:t>
      </w:r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 xml:space="preserve">Тема 13. Послание к </w:t>
      </w:r>
      <w:proofErr w:type="spellStart"/>
      <w:r>
        <w:t>филиппийцам</w:t>
      </w:r>
      <w:proofErr w:type="spellEnd"/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 xml:space="preserve">Тема 14. Послание к </w:t>
      </w:r>
      <w:proofErr w:type="spellStart"/>
      <w:r>
        <w:t>колосянам</w:t>
      </w:r>
      <w:proofErr w:type="spellEnd"/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t xml:space="preserve">Тема 15. Послание к </w:t>
      </w:r>
      <w:proofErr w:type="spellStart"/>
      <w:r>
        <w:t>ефесянам</w:t>
      </w:r>
      <w:proofErr w:type="spellEnd"/>
      <w:r>
        <w:t>. Послание к Филимону.</w:t>
      </w:r>
    </w:p>
    <w:p w:rsidR="008D776A" w:rsidRDefault="00CC514B" w:rsidP="0049625B">
      <w:pPr>
        <w:pStyle w:val="15"/>
        <w:shd w:val="clear" w:color="auto" w:fill="auto"/>
        <w:spacing w:before="0" w:line="276" w:lineRule="auto"/>
        <w:ind w:left="80" w:right="2420" w:firstLine="0"/>
        <w:jc w:val="left"/>
      </w:pPr>
      <w:r>
        <w:t>Тема 16. Пастырские послания</w:t>
      </w:r>
      <w:r w:rsidR="008D776A">
        <w:t>.</w:t>
      </w:r>
    </w:p>
    <w:p w:rsidR="008D776A" w:rsidRDefault="00CC514B" w:rsidP="0049625B">
      <w:pPr>
        <w:pStyle w:val="15"/>
        <w:shd w:val="clear" w:color="auto" w:fill="auto"/>
        <w:spacing w:before="0" w:line="276" w:lineRule="auto"/>
        <w:ind w:left="80" w:right="2420" w:firstLine="0"/>
        <w:jc w:val="left"/>
      </w:pPr>
      <w:r>
        <w:t>Тема 17. Послание ап. Павла к евреям</w:t>
      </w:r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right="2420" w:firstLine="0"/>
        <w:jc w:val="left"/>
      </w:pPr>
      <w:r>
        <w:t>Тема 18. Соборное послание ап. Иакова</w:t>
      </w:r>
      <w:r w:rsidR="008D776A">
        <w:t>.</w:t>
      </w:r>
    </w:p>
    <w:p w:rsidR="008D776A" w:rsidRDefault="00CC514B" w:rsidP="0049625B">
      <w:pPr>
        <w:pStyle w:val="15"/>
        <w:shd w:val="clear" w:color="auto" w:fill="auto"/>
        <w:spacing w:before="0" w:line="276" w:lineRule="auto"/>
        <w:ind w:left="80" w:right="1740" w:firstLine="0"/>
        <w:jc w:val="left"/>
      </w:pPr>
      <w:r>
        <w:t>Тема 19. Первое и второе соборные послания ап. Петра</w:t>
      </w:r>
      <w:r w:rsidR="008D776A">
        <w:t>.</w:t>
      </w:r>
      <w:r>
        <w:t xml:space="preserve"> Соборное послание ап. Иуды</w:t>
      </w:r>
      <w:r w:rsidR="008D776A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right="1740" w:firstLine="0"/>
        <w:jc w:val="left"/>
      </w:pPr>
      <w:r>
        <w:t>Тема 20. Послания и Откровение ап. Иоанна Богослова</w:t>
      </w:r>
      <w:r w:rsidR="008D776A">
        <w:t>.</w:t>
      </w:r>
    </w:p>
    <w:p w:rsidR="008D776A" w:rsidRDefault="008D776A" w:rsidP="0049625B">
      <w:pPr>
        <w:pStyle w:val="15"/>
        <w:shd w:val="clear" w:color="auto" w:fill="auto"/>
        <w:spacing w:before="0" w:line="276" w:lineRule="auto"/>
        <w:ind w:left="80" w:right="1740" w:firstLine="0"/>
        <w:jc w:val="left"/>
      </w:pPr>
    </w:p>
    <w:p w:rsidR="00CC514B" w:rsidRDefault="00CC514B" w:rsidP="0049625B">
      <w:pPr>
        <w:pStyle w:val="20"/>
        <w:shd w:val="clear" w:color="auto" w:fill="auto"/>
        <w:spacing w:line="276" w:lineRule="auto"/>
        <w:ind w:left="40"/>
        <w:jc w:val="center"/>
      </w:pPr>
      <w:r>
        <w:t>Часть 1. Четвероевангелие</w:t>
      </w:r>
      <w:r w:rsidR="008D776A">
        <w:t>.</w:t>
      </w:r>
    </w:p>
    <w:p w:rsidR="00CC514B" w:rsidRDefault="00CC514B" w:rsidP="008C7E0D">
      <w:pPr>
        <w:pStyle w:val="20"/>
        <w:shd w:val="clear" w:color="auto" w:fill="auto"/>
        <w:spacing w:line="276" w:lineRule="auto"/>
      </w:pPr>
      <w:r>
        <w:t>Тема 1. Введение в изучение предмета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right="20" w:firstLine="980"/>
      </w:pPr>
      <w:r>
        <w:t xml:space="preserve">Понятие «Новый Завет», канон Нового Завета: состав и краткая история формирования. </w:t>
      </w:r>
      <w:proofErr w:type="gramStart"/>
      <w:r>
        <w:t>Понятие «новозаветный апокриф»: апокрифы, содержание которых соответствует церковному Преданию (напр.</w:t>
      </w:r>
      <w:r w:rsidR="008D776A">
        <w:t>,</w:t>
      </w:r>
      <w:r>
        <w:t xml:space="preserve"> </w:t>
      </w:r>
      <w:proofErr w:type="spellStart"/>
      <w:r>
        <w:t>Протоевангелие</w:t>
      </w:r>
      <w:proofErr w:type="spellEnd"/>
      <w:r>
        <w:t xml:space="preserve"> Иакова.</w:t>
      </w:r>
      <w:proofErr w:type="gramEnd"/>
      <w:r>
        <w:t xml:space="preserve"> </w:t>
      </w:r>
      <w:proofErr w:type="gramStart"/>
      <w:r>
        <w:t>Евангелие Никодима).</w:t>
      </w:r>
      <w:proofErr w:type="gramEnd"/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right="20" w:firstLine="980"/>
      </w:pPr>
      <w:r>
        <w:t xml:space="preserve">Наиболее известные представители святоотеческой экзегезы Нового Завета. Виды толкования Священного Писания. Данные Священного Предания </w:t>
      </w:r>
      <w:proofErr w:type="gramStart"/>
      <w:r>
        <w:t>об</w:t>
      </w:r>
      <w:proofErr w:type="gramEnd"/>
      <w:r>
        <w:t xml:space="preserve"> евангелистах, характерные особенности каждого Евангелия; отличие синоптических Евангелий от Евангелия от Иоанна.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right="20" w:firstLine="980"/>
      </w:pPr>
      <w:r>
        <w:t>Примерная периодизация и география евангельских событий. Продолжительность общественного служения Спасителя. Периодизация евангельской истории.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40" w:firstLine="0"/>
        <w:jc w:val="center"/>
      </w:pPr>
      <w:r>
        <w:t>Политическое и религиозное состояние Палестины накануне Рождества Христова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rPr>
          <w:rStyle w:val="11"/>
          <w:rFonts w:eastAsia="Calibri"/>
        </w:rPr>
        <w:t>Литература:</w:t>
      </w:r>
    </w:p>
    <w:p w:rsidR="00CC514B" w:rsidRDefault="00001B37" w:rsidP="0049625B">
      <w:pPr>
        <w:pStyle w:val="15"/>
        <w:shd w:val="clear" w:color="auto" w:fill="auto"/>
        <w:spacing w:before="0" w:after="40" w:line="276" w:lineRule="auto"/>
        <w:ind w:left="580" w:firstLine="0"/>
        <w:jc w:val="left"/>
      </w:pPr>
      <w:r>
        <w:t>1.</w:t>
      </w:r>
      <w:r w:rsidR="00CC514B">
        <w:t xml:space="preserve"> </w:t>
      </w:r>
      <w:r w:rsidR="00CC514B">
        <w:rPr>
          <w:rStyle w:val="14pt"/>
        </w:rPr>
        <w:t xml:space="preserve">Емельянов А., </w:t>
      </w:r>
      <w:proofErr w:type="spellStart"/>
      <w:r w:rsidR="00CC514B">
        <w:rPr>
          <w:rStyle w:val="14pt"/>
        </w:rPr>
        <w:t>свящ</w:t>
      </w:r>
      <w:proofErr w:type="spellEnd"/>
      <w:r w:rsidR="00CC514B">
        <w:rPr>
          <w:rStyle w:val="14pt"/>
        </w:rPr>
        <w:t>.</w:t>
      </w:r>
      <w:r w:rsidR="00A67AAE">
        <w:t xml:space="preserve"> Введение в Н</w:t>
      </w:r>
      <w:r w:rsidR="00CC514B">
        <w:t>овый Завет. М., 2009.</w:t>
      </w:r>
    </w:p>
    <w:p w:rsidR="00CC514B" w:rsidRDefault="00CC514B" w:rsidP="0049625B">
      <w:pPr>
        <w:pStyle w:val="15"/>
        <w:numPr>
          <w:ilvl w:val="0"/>
          <w:numId w:val="54"/>
        </w:numPr>
        <w:shd w:val="clear" w:color="auto" w:fill="auto"/>
        <w:spacing w:before="0" w:line="276" w:lineRule="auto"/>
        <w:jc w:val="left"/>
      </w:pPr>
      <w:r>
        <w:rPr>
          <w:rStyle w:val="14pt"/>
        </w:rPr>
        <w:t xml:space="preserve">Сорокин А., </w:t>
      </w:r>
      <w:proofErr w:type="spellStart"/>
      <w:r>
        <w:rPr>
          <w:rStyle w:val="14pt"/>
        </w:rPr>
        <w:t>прот</w:t>
      </w:r>
      <w:proofErr w:type="spellEnd"/>
      <w:r>
        <w:rPr>
          <w:rStyle w:val="14pt"/>
        </w:rPr>
        <w:t>.</w:t>
      </w:r>
      <w:r>
        <w:t xml:space="preserve"> Христос и Церковь в Новом Завете. М.. 2006. С. 15-34.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80" w:firstLine="0"/>
        <w:jc w:val="left"/>
      </w:pPr>
      <w:r>
        <w:rPr>
          <w:rStyle w:val="11"/>
          <w:rFonts w:eastAsia="Calibri"/>
        </w:rPr>
        <w:t>Вопросы для самопроверки: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1174"/>
        </w:tabs>
        <w:spacing w:before="0" w:line="276" w:lineRule="auto"/>
        <w:ind w:firstLine="567"/>
      </w:pPr>
      <w:r>
        <w:t>Какие критерии учитывались при формировании новозаветного канона?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76" w:lineRule="auto"/>
        <w:ind w:right="40" w:firstLine="567"/>
        <w:jc w:val="left"/>
      </w:pPr>
      <w:r>
        <w:t xml:space="preserve">По какому Евангелию удобнее всего рассчитать возможную </w:t>
      </w:r>
      <w:r>
        <w:lastRenderedPageBreak/>
        <w:t>продолжительность общественного служения Спасителя?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1174"/>
        </w:tabs>
        <w:spacing w:before="0" w:line="276" w:lineRule="auto"/>
        <w:ind w:firstLine="567"/>
      </w:pPr>
      <w:r>
        <w:t>Как было разделено царства Ирода Великого между его сыновьями?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1174"/>
        </w:tabs>
        <w:spacing w:before="0" w:line="276" w:lineRule="auto"/>
        <w:ind w:firstLine="567"/>
      </w:pPr>
      <w:r>
        <w:t>В какой момент в Палестину был назначен римский прокуратор?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76" w:lineRule="auto"/>
        <w:ind w:right="40" w:firstLine="567"/>
        <w:jc w:val="left"/>
      </w:pPr>
      <w:r>
        <w:t>Какой евангелист проявил особенную заботу об изложении евангельских событий в их последовательности?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76" w:lineRule="auto"/>
        <w:ind w:right="40" w:firstLine="567"/>
        <w:jc w:val="left"/>
      </w:pPr>
      <w:r>
        <w:t>Почему Евангелие от Марка по свидетельству древних церковных писателей называется Евангелием Петровым?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1174"/>
        </w:tabs>
        <w:spacing w:before="0" w:line="276" w:lineRule="auto"/>
        <w:ind w:firstLine="567"/>
      </w:pPr>
      <w:r>
        <w:t>Какие группы иудейского общества относились негативно к римской власти?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1174"/>
        </w:tabs>
        <w:spacing w:before="0" w:line="276" w:lineRule="auto"/>
        <w:ind w:firstLine="567"/>
      </w:pPr>
      <w:r>
        <w:t>Чем отличаются книжники от фарисеев?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76" w:lineRule="auto"/>
        <w:ind w:right="40" w:firstLine="567"/>
        <w:jc w:val="left"/>
      </w:pPr>
      <w:r>
        <w:t>Какие черты жизни и учения ессеев близки учению и организации жизни ранней Церкви?</w:t>
      </w:r>
    </w:p>
    <w:p w:rsidR="00CC514B" w:rsidRDefault="00CC514B" w:rsidP="008C7E0D">
      <w:pPr>
        <w:pStyle w:val="15"/>
        <w:numPr>
          <w:ilvl w:val="0"/>
          <w:numId w:val="3"/>
        </w:numPr>
        <w:shd w:val="clear" w:color="auto" w:fill="auto"/>
        <w:tabs>
          <w:tab w:val="left" w:pos="993"/>
        </w:tabs>
        <w:spacing w:before="0" w:line="276" w:lineRule="auto"/>
        <w:ind w:right="40" w:firstLine="567"/>
        <w:jc w:val="left"/>
      </w:pPr>
      <w:r>
        <w:t>Какая черта мессианского образа, раскрытого пророками, исчезла из мессианской концепц</w:t>
      </w:r>
      <w:proofErr w:type="gramStart"/>
      <w:r>
        <w:t>ии иу</w:t>
      </w:r>
      <w:proofErr w:type="gramEnd"/>
      <w:r>
        <w:t>деев I века?</w:t>
      </w:r>
    </w:p>
    <w:p w:rsidR="00001B37" w:rsidRDefault="00001B37" w:rsidP="0049625B">
      <w:pPr>
        <w:pStyle w:val="20"/>
        <w:shd w:val="clear" w:color="auto" w:fill="auto"/>
        <w:spacing w:line="276" w:lineRule="auto"/>
        <w:ind w:left="20"/>
      </w:pPr>
    </w:p>
    <w:p w:rsidR="00CC514B" w:rsidRDefault="00CC514B" w:rsidP="0049625B">
      <w:pPr>
        <w:pStyle w:val="20"/>
        <w:shd w:val="clear" w:color="auto" w:fill="auto"/>
        <w:spacing w:line="276" w:lineRule="auto"/>
        <w:ind w:left="20"/>
      </w:pPr>
      <w:r>
        <w:t>Тема 2. Богоявление: Рождество и Крещение Господне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40" w:firstLine="960"/>
      </w:pPr>
      <w:r>
        <w:t xml:space="preserve">Евангельский смысл понятия «Богоявления». Значение Рождества Христова в деле домостроительства спасения. Связь евангельских событий от благовещения </w:t>
      </w:r>
      <w:proofErr w:type="spellStart"/>
      <w:r>
        <w:t>Захарии</w:t>
      </w:r>
      <w:proofErr w:type="spellEnd"/>
      <w:r>
        <w:t xml:space="preserve"> до  прихода Господа на Иордан к Иоанну Предтече с Рождеством: последовательность событий этого периода.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40" w:firstLine="960"/>
      </w:pPr>
      <w:r>
        <w:t>Дата Рождества Христова: исторические указания Евангелия, расчеты и ошибка монаха Дионисия Малого в VI в.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960"/>
      </w:pPr>
      <w:r>
        <w:t>Особенности родословий Спасителя в Евангелии от Матфея (1 гл.) и в Евангелии от Луки</w:t>
      </w:r>
      <w:r w:rsidR="00001B37">
        <w:t xml:space="preserve"> </w:t>
      </w:r>
      <w:r>
        <w:t>(3 гл.).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40" w:firstLine="960"/>
      </w:pPr>
      <w:r>
        <w:t>Исполнение пророчеств Ветхого Завета и предсказаний архангела Гавриила в жизни и служении Предтечи. Служение Предтечи: проповедь покаяния, крещение в знак покаяния, свидетельства о Христе. Усекновение главы св. Иоанна Крестителя.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40" w:firstLine="960"/>
      </w:pPr>
      <w:r>
        <w:t>Крещение Господне. Свидетельства Господа Иисуса Христа о Предтече. Искушения Господа в пустыне.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  <w:jc w:val="left"/>
      </w:pPr>
      <w:r>
        <w:rPr>
          <w:rStyle w:val="11"/>
          <w:rFonts w:eastAsia="Calibri"/>
        </w:rPr>
        <w:t>Литература:</w:t>
      </w:r>
    </w:p>
    <w:p w:rsidR="00CC514B" w:rsidRDefault="00CC514B" w:rsidP="0049625B">
      <w:pPr>
        <w:pStyle w:val="15"/>
        <w:numPr>
          <w:ilvl w:val="0"/>
          <w:numId w:val="4"/>
        </w:numPr>
        <w:shd w:val="clear" w:color="auto" w:fill="auto"/>
        <w:spacing w:before="0" w:line="276" w:lineRule="auto"/>
        <w:ind w:left="980" w:right="40" w:hanging="480"/>
      </w:pPr>
      <w:r>
        <w:t xml:space="preserve"> </w:t>
      </w:r>
      <w:proofErr w:type="spellStart"/>
      <w:r>
        <w:rPr>
          <w:rStyle w:val="14pt"/>
        </w:rPr>
        <w:t>Иерофей</w:t>
      </w:r>
      <w:proofErr w:type="spellEnd"/>
      <w:r>
        <w:rPr>
          <w:rStyle w:val="14pt"/>
        </w:rPr>
        <w:t xml:space="preserve"> (</w:t>
      </w:r>
      <w:proofErr w:type="spellStart"/>
      <w:r>
        <w:rPr>
          <w:rStyle w:val="14pt"/>
        </w:rPr>
        <w:t>Влахос</w:t>
      </w:r>
      <w:proofErr w:type="spellEnd"/>
      <w:r>
        <w:rPr>
          <w:rStyle w:val="14pt"/>
        </w:rPr>
        <w:t>)</w:t>
      </w:r>
      <w:r w:rsidR="00001B37">
        <w:rPr>
          <w:rStyle w:val="14pt"/>
        </w:rPr>
        <w:t>,</w:t>
      </w:r>
      <w:r>
        <w:rPr>
          <w:rStyle w:val="14pt"/>
        </w:rPr>
        <w:t xml:space="preserve"> митр.</w:t>
      </w:r>
      <w:r>
        <w:t xml:space="preserve"> Господские праздники. С</w:t>
      </w:r>
      <w:r w:rsidR="00001B37">
        <w:t>и</w:t>
      </w:r>
      <w:r>
        <w:t>м</w:t>
      </w:r>
      <w:r w:rsidR="00001B37">
        <w:t>ф</w:t>
      </w:r>
      <w:r>
        <w:t>ерополь, 2002. Разделы: Благовещение. Рождество Иисуса Христа. Обрезание Господне. Богоявление.</w:t>
      </w:r>
    </w:p>
    <w:p w:rsidR="00CC514B" w:rsidRDefault="00CC514B" w:rsidP="0049625B">
      <w:pPr>
        <w:pStyle w:val="15"/>
        <w:numPr>
          <w:ilvl w:val="0"/>
          <w:numId w:val="4"/>
        </w:numPr>
        <w:shd w:val="clear" w:color="auto" w:fill="auto"/>
        <w:spacing w:before="0" w:line="276" w:lineRule="auto"/>
        <w:ind w:left="980" w:right="40" w:hanging="480"/>
      </w:pPr>
      <w:r>
        <w:t xml:space="preserve"> </w:t>
      </w:r>
      <w:r>
        <w:rPr>
          <w:rStyle w:val="14pt"/>
        </w:rPr>
        <w:t>Иванов А.И.</w:t>
      </w:r>
      <w:r>
        <w:t xml:space="preserve"> Руководство к изучению книг СППЗ. Обозрения Четвероевангелия. СПб</w:t>
      </w:r>
      <w:proofErr w:type="gramStart"/>
      <w:r>
        <w:t>.</w:t>
      </w:r>
      <w:r w:rsidR="00001B37">
        <w:t>,</w:t>
      </w:r>
      <w:r>
        <w:t xml:space="preserve"> </w:t>
      </w:r>
      <w:proofErr w:type="gramEnd"/>
      <w:r>
        <w:t>2002. С. 56-114</w:t>
      </w:r>
      <w:r w:rsidR="00001B37">
        <w:t>,</w:t>
      </w:r>
      <w:r>
        <w:t xml:space="preserve"> 205-206.</w:t>
      </w:r>
    </w:p>
    <w:p w:rsidR="00CC514B" w:rsidRDefault="00CC514B" w:rsidP="0049625B">
      <w:pPr>
        <w:pStyle w:val="15"/>
        <w:numPr>
          <w:ilvl w:val="0"/>
          <w:numId w:val="4"/>
        </w:numPr>
        <w:shd w:val="clear" w:color="auto" w:fill="auto"/>
        <w:spacing w:before="0" w:line="276" w:lineRule="auto"/>
        <w:ind w:left="980" w:right="40" w:hanging="480"/>
      </w:pPr>
      <w:r>
        <w:t xml:space="preserve"> </w:t>
      </w:r>
      <w:proofErr w:type="spellStart"/>
      <w:r>
        <w:rPr>
          <w:rStyle w:val="14pt"/>
        </w:rPr>
        <w:t>Киприан</w:t>
      </w:r>
      <w:proofErr w:type="spellEnd"/>
      <w:r>
        <w:rPr>
          <w:rStyle w:val="14pt"/>
        </w:rPr>
        <w:t xml:space="preserve"> (Керн), </w:t>
      </w:r>
      <w:proofErr w:type="spellStart"/>
      <w:r>
        <w:rPr>
          <w:rStyle w:val="14pt"/>
        </w:rPr>
        <w:t>архим</w:t>
      </w:r>
      <w:proofErr w:type="spellEnd"/>
      <w:r>
        <w:rPr>
          <w:rStyle w:val="14pt"/>
        </w:rPr>
        <w:t>.</w:t>
      </w:r>
      <w:r>
        <w:t xml:space="preserve"> «Взгляните на лилии полевые...»: Курс лекций по литургическому богословию. Раздел: </w:t>
      </w:r>
      <w:proofErr w:type="spellStart"/>
      <w:r>
        <w:t>Пустыннолюбная</w:t>
      </w:r>
      <w:proofErr w:type="spellEnd"/>
      <w:r>
        <w:t xml:space="preserve"> горлица (вторник).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  <w:jc w:val="left"/>
      </w:pPr>
      <w:r>
        <w:rPr>
          <w:rStyle w:val="11"/>
          <w:rFonts w:eastAsia="Calibri"/>
        </w:rPr>
        <w:t xml:space="preserve">Вопросы </w:t>
      </w:r>
      <w:proofErr w:type="spellStart"/>
      <w:r>
        <w:rPr>
          <w:rStyle w:val="11"/>
          <w:rFonts w:eastAsia="Calibri"/>
        </w:rPr>
        <w:t>лля</w:t>
      </w:r>
      <w:proofErr w:type="spellEnd"/>
      <w:r>
        <w:rPr>
          <w:rStyle w:val="11"/>
          <w:rFonts w:eastAsia="Calibri"/>
        </w:rPr>
        <w:t xml:space="preserve"> самопроверки: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Опровергните или обоснуйте правильность утверждения: христианам было бы полезно иметь более подробное и полное описание земной жизни Иисуса </w:t>
      </w:r>
      <w:r>
        <w:lastRenderedPageBreak/>
        <w:t>Христа (в частности - Его детства), чем оно есть в существующих Евангелиях.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Укажите, какие есть варианты согласования и объяснения различий родословий Христа в Евангелии от Матфея и от Луки?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В стихирах праздника Сретения Христос называется «исполнителем закона». Укажите, какие именно постановления Закона и как Он исполнил в рассматриваемый период (детство и юность).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Какое догматическое значение имеет эпизод, рассказанный евангелистом Лукой о 12- летнем Отроке Иисусе, посетившим Иерусалимский храм?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Назовите евангельские эпизоды, в которых упоминаются «братья» Господни. Объясните, почему </w:t>
      </w:r>
      <w:proofErr w:type="gramStart"/>
      <w:r>
        <w:t>неприемлем</w:t>
      </w:r>
      <w:proofErr w:type="gramEnd"/>
      <w:r>
        <w:t xml:space="preserve"> для Православной Церкви:</w:t>
      </w:r>
    </w:p>
    <w:p w:rsidR="00CC514B" w:rsidRDefault="00CC514B" w:rsidP="008C7E0D">
      <w:pPr>
        <w:pStyle w:val="15"/>
        <w:shd w:val="clear" w:color="auto" w:fill="auto"/>
        <w:spacing w:before="0" w:line="276" w:lineRule="auto"/>
        <w:ind w:firstLine="500"/>
      </w:pPr>
      <w:r>
        <w:t xml:space="preserve">а) </w:t>
      </w:r>
      <w:r>
        <w:rPr>
          <w:rStyle w:val="11"/>
          <w:rFonts w:eastAsia="Calibri"/>
        </w:rPr>
        <w:t>протестантский</w:t>
      </w:r>
      <w:r>
        <w:t xml:space="preserve"> взгляд на братьев Господних как детей прав. Иосифа и </w:t>
      </w:r>
      <w:proofErr w:type="spellStart"/>
      <w:r>
        <w:t>Пре</w:t>
      </w:r>
      <w:r w:rsidR="00001B37">
        <w:t>с</w:t>
      </w:r>
      <w:r w:rsidR="004E233D">
        <w:t>в</w:t>
      </w:r>
      <w:proofErr w:type="spellEnd"/>
      <w:r w:rsidR="004E233D">
        <w:t xml:space="preserve">. Девы Марин, </w:t>
      </w:r>
      <w:r>
        <w:t>происшедших естественным порядком после Рождества Христова;</w:t>
      </w:r>
    </w:p>
    <w:p w:rsidR="00CC514B" w:rsidRDefault="00CC514B" w:rsidP="008C7E0D">
      <w:pPr>
        <w:pStyle w:val="15"/>
        <w:shd w:val="clear" w:color="auto" w:fill="auto"/>
        <w:spacing w:before="0" w:line="276" w:lineRule="auto"/>
        <w:ind w:firstLine="500"/>
      </w:pPr>
      <w:r>
        <w:t xml:space="preserve">б) распространенная среди </w:t>
      </w:r>
      <w:r>
        <w:rPr>
          <w:rStyle w:val="11"/>
          <w:rFonts w:eastAsia="Calibri"/>
        </w:rPr>
        <w:t>католических</w:t>
      </w:r>
      <w:r>
        <w:t xml:space="preserve"> экзегетов версия </w:t>
      </w:r>
      <w:r>
        <w:rPr>
          <w:lang w:val="en-US" w:bidi="en-US"/>
        </w:rPr>
        <w:t>St</w:t>
      </w:r>
      <w:r w:rsidRPr="00864EC8">
        <w:rPr>
          <w:lang w:bidi="en-US"/>
        </w:rPr>
        <w:t xml:space="preserve">. </w:t>
      </w:r>
      <w:proofErr w:type="spellStart"/>
      <w:proofErr w:type="gramStart"/>
      <w:r>
        <w:rPr>
          <w:lang w:val="en-US" w:bidi="en-US"/>
        </w:rPr>
        <w:t>Jerom</w:t>
      </w:r>
      <w:proofErr w:type="spellEnd"/>
      <w:r w:rsidRPr="00864EC8">
        <w:rPr>
          <w:lang w:bidi="en-US"/>
        </w:rPr>
        <w:t xml:space="preserve">, </w:t>
      </w:r>
      <w:r>
        <w:t>который исходит из</w:t>
      </w:r>
      <w:r w:rsidR="004E233D">
        <w:t xml:space="preserve"> </w:t>
      </w:r>
      <w:r>
        <w:t>выдуманной необходимости признать прав.</w:t>
      </w:r>
      <w:proofErr w:type="gramEnd"/>
      <w:r>
        <w:t xml:space="preserve"> Иосифа бездетным и даже девственником. Братьев Господних они производят не от Иосифа Плотника, а от св. Анны - матери Пресвятой Девы Мари</w:t>
      </w:r>
      <w:r w:rsidR="004E233D">
        <w:t>и</w:t>
      </w:r>
      <w:r>
        <w:t>.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</w:t>
      </w:r>
      <w:proofErr w:type="gramStart"/>
      <w:r>
        <w:t xml:space="preserve">Почему </w:t>
      </w:r>
      <w:proofErr w:type="spellStart"/>
      <w:r>
        <w:t>Захария</w:t>
      </w:r>
      <w:proofErr w:type="spellEnd"/>
      <w:r>
        <w:t>, отец Предтечи, был наказан за недоверие словам архангела Гавриила, ведь</w:t>
      </w:r>
      <w:r w:rsidR="004E233D">
        <w:t xml:space="preserve"> </w:t>
      </w:r>
      <w:r>
        <w:rPr>
          <w:rStyle w:val="313pt"/>
        </w:rPr>
        <w:t xml:space="preserve">его недоумение столь же понятно </w:t>
      </w:r>
      <w:r>
        <w:t>(«по чему я узнаю это? ибо я стар, и жена моя в летах преклонных</w:t>
      </w:r>
      <w:r>
        <w:rPr>
          <w:rStyle w:val="313pt"/>
        </w:rPr>
        <w:t xml:space="preserve">» - </w:t>
      </w:r>
      <w:proofErr w:type="spellStart"/>
      <w:r>
        <w:rPr>
          <w:rStyle w:val="313pt"/>
        </w:rPr>
        <w:t>Лк</w:t>
      </w:r>
      <w:proofErr w:type="spellEnd"/>
      <w:r>
        <w:rPr>
          <w:rStyle w:val="313pt"/>
        </w:rPr>
        <w:t>. 1.18</w:t>
      </w:r>
      <w:r w:rsidRPr="004E233D">
        <w:rPr>
          <w:rStyle w:val="313pt"/>
          <w:i w:val="0"/>
        </w:rPr>
        <w:t>), что и вопрос Пресвятой Девы Марии</w:t>
      </w:r>
      <w:r>
        <w:rPr>
          <w:rStyle w:val="313pt"/>
        </w:rPr>
        <w:t xml:space="preserve"> </w:t>
      </w:r>
      <w:r>
        <w:t>(«</w:t>
      </w:r>
      <w:r w:rsidRPr="004E233D">
        <w:rPr>
          <w:i/>
        </w:rPr>
        <w:t>как будет это, когда Я мужа не знаю</w:t>
      </w:r>
      <w:r>
        <w:t>?»</w:t>
      </w:r>
      <w:proofErr w:type="gramEnd"/>
      <w:r>
        <w:t xml:space="preserve"> -</w:t>
      </w:r>
      <w:r>
        <w:rPr>
          <w:rStyle w:val="313pt"/>
        </w:rPr>
        <w:t xml:space="preserve"> </w:t>
      </w:r>
      <w:proofErr w:type="spellStart"/>
      <w:proofErr w:type="gramStart"/>
      <w:r>
        <w:rPr>
          <w:rStyle w:val="313pt"/>
        </w:rPr>
        <w:t>Лк</w:t>
      </w:r>
      <w:proofErr w:type="spellEnd"/>
      <w:r>
        <w:rPr>
          <w:rStyle w:val="313pt"/>
        </w:rPr>
        <w:t>. 1.34)?</w:t>
      </w:r>
      <w:proofErr w:type="gramEnd"/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Покажите, как исполнились в служен</w:t>
      </w:r>
      <w:proofErr w:type="gramStart"/>
      <w:r>
        <w:t>ии Иоа</w:t>
      </w:r>
      <w:proofErr w:type="gramEnd"/>
      <w:r>
        <w:t>нна Крестителя пророчества Ветхого Завета и</w:t>
      </w:r>
      <w:r w:rsidR="004E233D">
        <w:t xml:space="preserve"> </w:t>
      </w:r>
      <w:r>
        <w:t xml:space="preserve">слова архангела Гавриила, произнесенные при благовещении </w:t>
      </w:r>
      <w:proofErr w:type="spellStart"/>
      <w:r>
        <w:t>Захарии</w:t>
      </w:r>
      <w:proofErr w:type="spellEnd"/>
      <w:r>
        <w:t>. Что</w:t>
      </w:r>
      <w:r w:rsidR="004E233D">
        <w:t>,</w:t>
      </w:r>
      <w:r>
        <w:t xml:space="preserve"> по Евангелию от Иоанна, было основной миссией Предтечи?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firstLine="500"/>
      </w:pPr>
      <w:r>
        <w:t xml:space="preserve"> Почему Господь Иисус Христос называет Крестителя большим пророка (Мф. 11.7, 9)?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В чем смысл Крещения Господа на Иордане? В чем значение крещения Господня в контексте Его земного служения (см. </w:t>
      </w:r>
      <w:proofErr w:type="spellStart"/>
      <w:r>
        <w:t>Лк</w:t>
      </w:r>
      <w:proofErr w:type="spellEnd"/>
      <w:r>
        <w:t>. 3 гл.)?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Какая «правда» исполняется в Крещении Господа на Иордане? Сопоставьте с Мф. 20.22, </w:t>
      </w:r>
      <w:proofErr w:type="spellStart"/>
      <w:r>
        <w:t>Лк</w:t>
      </w:r>
      <w:proofErr w:type="spellEnd"/>
      <w:r>
        <w:t>. 12.50, Рим. 6.4.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В чем значение искушений Христа в пустыне а) в контексте общественного служения Христа, б) в понимании духовной пользы для учеников Христа (т.к. по слову св. </w:t>
      </w:r>
      <w:proofErr w:type="spellStart"/>
      <w:r>
        <w:t>Грнгория</w:t>
      </w:r>
      <w:proofErr w:type="spellEnd"/>
      <w:r>
        <w:t xml:space="preserve"> </w:t>
      </w:r>
      <w:proofErr w:type="spellStart"/>
      <w:r>
        <w:t>Паламы</w:t>
      </w:r>
      <w:proofErr w:type="spellEnd"/>
      <w:r>
        <w:t xml:space="preserve">, «по Христу живущие </w:t>
      </w:r>
      <w:proofErr w:type="gramStart"/>
      <w:r>
        <w:t>во</w:t>
      </w:r>
      <w:proofErr w:type="gramEnd"/>
      <w:r>
        <w:t xml:space="preserve"> плоти жительству Христа подражают»).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Пояс</w:t>
      </w:r>
      <w:r w:rsidR="004E233D">
        <w:t>нит</w:t>
      </w:r>
      <w:r>
        <w:t>е случай, описанный в Мф. 11.2-6. Можно ли понимать этот случай как проявление сомнения самого Крестителя в мессианстве Иисуса Христа?</w:t>
      </w:r>
    </w:p>
    <w:p w:rsidR="00CC514B" w:rsidRDefault="00CC514B" w:rsidP="008C7E0D">
      <w:pPr>
        <w:pStyle w:val="15"/>
        <w:numPr>
          <w:ilvl w:val="0"/>
          <w:numId w:val="5"/>
        </w:numPr>
        <w:shd w:val="clear" w:color="auto" w:fill="auto"/>
        <w:spacing w:before="0" w:line="276" w:lineRule="auto"/>
        <w:ind w:right="40" w:firstLine="500"/>
      </w:pPr>
      <w:r>
        <w:t xml:space="preserve"> Поясните именование «Предтеча» по отношению к св. Иоанну Крестителю. Какие события жизни св. Иоанна Крестителя позволяют понять его служение как Предтечи?</w:t>
      </w:r>
    </w:p>
    <w:p w:rsidR="004E233D" w:rsidRDefault="004E233D" w:rsidP="0049625B">
      <w:pPr>
        <w:pStyle w:val="20"/>
        <w:shd w:val="clear" w:color="auto" w:fill="auto"/>
        <w:spacing w:line="276" w:lineRule="auto"/>
        <w:ind w:left="100"/>
      </w:pPr>
    </w:p>
    <w:p w:rsidR="00CC514B" w:rsidRDefault="00CC514B" w:rsidP="0049625B">
      <w:pPr>
        <w:pStyle w:val="20"/>
        <w:shd w:val="clear" w:color="auto" w:fill="auto"/>
        <w:spacing w:line="276" w:lineRule="auto"/>
        <w:ind w:left="100"/>
      </w:pPr>
      <w:r>
        <w:t xml:space="preserve">Тема 3. Явление Мессии Израилю: </w:t>
      </w:r>
      <w:r w:rsidRPr="004E233D">
        <w:rPr>
          <w:rStyle w:val="214pt"/>
          <w:b/>
        </w:rPr>
        <w:t>«Его слушайте»</w:t>
      </w:r>
      <w:r>
        <w:t xml:space="preserve"> (Втор. 18.15)</w:t>
      </w:r>
      <w:r w:rsidR="004E233D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100" w:right="40" w:firstLine="880"/>
      </w:pPr>
      <w:r>
        <w:t>Первая встреча с будущими апостолами (по</w:t>
      </w:r>
      <w:proofErr w:type="gramStart"/>
      <w:r>
        <w:t xml:space="preserve"> </w:t>
      </w:r>
      <w:r w:rsidR="004E233D">
        <w:t>И</w:t>
      </w:r>
      <w:proofErr w:type="gramEnd"/>
      <w:r>
        <w:t xml:space="preserve">н. 1). Призвание учеников </w:t>
      </w:r>
      <w:r>
        <w:lastRenderedPageBreak/>
        <w:t xml:space="preserve">(по синоптическим Евангелиям). Избрание двенадцати учеников, смысл их апостольства. Начало служения в Галилее. Отвержение в Назарете. Темы Нагорной проповеди. Приточное учение в Галилейский период. Чудеса и знамения. Исповедание апостолов у </w:t>
      </w:r>
      <w:proofErr w:type="spellStart"/>
      <w:r>
        <w:t>Кесарии</w:t>
      </w:r>
      <w:proofErr w:type="spellEnd"/>
      <w:r>
        <w:t xml:space="preserve"> Филипповой, сравнение с другими исповеданиями.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100" w:right="40" w:firstLine="880"/>
      </w:pPr>
      <w:proofErr w:type="spellStart"/>
      <w:r>
        <w:t>Прикровенные</w:t>
      </w:r>
      <w:proofErr w:type="spellEnd"/>
      <w:r>
        <w:t xml:space="preserve"> указания на Страсти до исповедания у </w:t>
      </w:r>
      <w:proofErr w:type="spellStart"/>
      <w:r>
        <w:t>Кесарии</w:t>
      </w:r>
      <w:proofErr w:type="spellEnd"/>
      <w:r>
        <w:t>. Предсказания Спасителем</w:t>
      </w:r>
      <w:proofErr w:type="gramStart"/>
      <w:r>
        <w:t xml:space="preserve"> С</w:t>
      </w:r>
      <w:proofErr w:type="gramEnd"/>
      <w:r>
        <w:t>воей Смерти и Воскресения после кесарийского исповедания. Преображение Господне: смысл и значение события, связь его со Страстями. Свидетельство ап. Петра о Преображении (2 Петр.</w:t>
      </w:r>
      <w:r w:rsidR="004E233D">
        <w:t xml:space="preserve"> </w:t>
      </w:r>
      <w:r>
        <w:t>1.16-18).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>Избрание</w:t>
      </w:r>
      <w:proofErr w:type="gramStart"/>
      <w:r>
        <w:t xml:space="preserve"> С</w:t>
      </w:r>
      <w:proofErr w:type="gramEnd"/>
      <w:r>
        <w:t>емидесяти учеников. Отличие апостольства</w:t>
      </w:r>
      <w:proofErr w:type="gramStart"/>
      <w:r>
        <w:t xml:space="preserve"> С</w:t>
      </w:r>
      <w:proofErr w:type="gramEnd"/>
      <w:r>
        <w:t>емидесяти и Двенадцати. Обличение фарисеев: отношение к Закону, ответ на попытку фарисеев удалить Христа из Галилеи, обличение в гордости и превозношении, обличение в сребролюбии. Беседы с учениками: о бодрствовании (хранении верности Богу), о разрыве с миром и отношению к богатству, о покаянии, о девстве.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  <w:jc w:val="left"/>
      </w:pPr>
      <w:r>
        <w:rPr>
          <w:rStyle w:val="11"/>
          <w:rFonts w:eastAsia="Calibri"/>
        </w:rPr>
        <w:t>Литература:</w:t>
      </w:r>
    </w:p>
    <w:p w:rsidR="00CC514B" w:rsidRDefault="00CC514B" w:rsidP="0049625B">
      <w:pPr>
        <w:pStyle w:val="15"/>
        <w:numPr>
          <w:ilvl w:val="0"/>
          <w:numId w:val="6"/>
        </w:numPr>
        <w:shd w:val="clear" w:color="auto" w:fill="auto"/>
        <w:spacing w:before="0" w:line="276" w:lineRule="auto"/>
        <w:ind w:left="980" w:right="20" w:hanging="460"/>
      </w:pPr>
      <w:r>
        <w:t xml:space="preserve"> </w:t>
      </w:r>
      <w:r>
        <w:rPr>
          <w:rStyle w:val="14pt"/>
        </w:rPr>
        <w:t>Иванов А.И.</w:t>
      </w:r>
      <w:r>
        <w:t xml:space="preserve"> Руководство к изучению книг СПНЗ. Обозрения Четвероевангелия. СПб</w:t>
      </w:r>
      <w:proofErr w:type="gramStart"/>
      <w:r>
        <w:t xml:space="preserve">., </w:t>
      </w:r>
      <w:proofErr w:type="gramEnd"/>
      <w:r>
        <w:t>2002. - С. 119-127, 141-232</w:t>
      </w:r>
      <w:r w:rsidR="004E233D">
        <w:t xml:space="preserve">, </w:t>
      </w:r>
      <w:r>
        <w:t>240-270.</w:t>
      </w:r>
    </w:p>
    <w:p w:rsidR="00CC514B" w:rsidRDefault="00CC514B" w:rsidP="0049625B">
      <w:pPr>
        <w:pStyle w:val="15"/>
        <w:numPr>
          <w:ilvl w:val="0"/>
          <w:numId w:val="6"/>
        </w:numPr>
        <w:shd w:val="clear" w:color="auto" w:fill="auto"/>
        <w:spacing w:before="0" w:line="276" w:lineRule="auto"/>
        <w:ind w:left="980" w:hanging="460"/>
      </w:pPr>
      <w:r>
        <w:t xml:space="preserve"> </w:t>
      </w:r>
      <w:proofErr w:type="spellStart"/>
      <w:r>
        <w:rPr>
          <w:rStyle w:val="14pt"/>
        </w:rPr>
        <w:t>Польско</w:t>
      </w:r>
      <w:r w:rsidR="004E233D">
        <w:rPr>
          <w:rStyle w:val="14pt"/>
        </w:rPr>
        <w:t>в</w:t>
      </w:r>
      <w:proofErr w:type="spellEnd"/>
      <w:r>
        <w:rPr>
          <w:rStyle w:val="14pt"/>
        </w:rPr>
        <w:t xml:space="preserve"> К., </w:t>
      </w:r>
      <w:proofErr w:type="spellStart"/>
      <w:r>
        <w:rPr>
          <w:rStyle w:val="14pt"/>
        </w:rPr>
        <w:t>свящ</w:t>
      </w:r>
      <w:proofErr w:type="spellEnd"/>
      <w:r>
        <w:rPr>
          <w:rStyle w:val="14pt"/>
        </w:rPr>
        <w:t>.</w:t>
      </w:r>
      <w:r>
        <w:t xml:space="preserve"> Апостол</w:t>
      </w:r>
      <w:r w:rsidR="004E233D">
        <w:t>.</w:t>
      </w:r>
      <w:r>
        <w:t xml:space="preserve"> // Право</w:t>
      </w:r>
      <w:r w:rsidR="004E233D">
        <w:t>славная энциклопедия. Том 3. М.,</w:t>
      </w:r>
      <w:r>
        <w:t xml:space="preserve"> 2009. С. 103-112.</w:t>
      </w:r>
    </w:p>
    <w:p w:rsidR="00CC514B" w:rsidRDefault="00CC514B" w:rsidP="0049625B">
      <w:pPr>
        <w:pStyle w:val="15"/>
        <w:numPr>
          <w:ilvl w:val="0"/>
          <w:numId w:val="6"/>
        </w:numPr>
        <w:shd w:val="clear" w:color="auto" w:fill="auto"/>
        <w:spacing w:before="0" w:line="276" w:lineRule="auto"/>
        <w:ind w:left="980" w:right="20" w:hanging="460"/>
      </w:pPr>
      <w:r>
        <w:t xml:space="preserve"> </w:t>
      </w:r>
      <w:proofErr w:type="spellStart"/>
      <w:r>
        <w:rPr>
          <w:rStyle w:val="14pt"/>
        </w:rPr>
        <w:t>Иерофей</w:t>
      </w:r>
      <w:proofErr w:type="spellEnd"/>
      <w:r>
        <w:rPr>
          <w:rStyle w:val="14pt"/>
        </w:rPr>
        <w:t xml:space="preserve"> (</w:t>
      </w:r>
      <w:proofErr w:type="spellStart"/>
      <w:r>
        <w:rPr>
          <w:rStyle w:val="14pt"/>
        </w:rPr>
        <w:t>Влахос</w:t>
      </w:r>
      <w:proofErr w:type="spellEnd"/>
      <w:r>
        <w:rPr>
          <w:rStyle w:val="14pt"/>
        </w:rPr>
        <w:t>), митр.</w:t>
      </w:r>
      <w:r>
        <w:t xml:space="preserve"> Господские праздники. Симферополь, 2002. Раздел: Преображение.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  <w:jc w:val="left"/>
      </w:pPr>
      <w:r>
        <w:rPr>
          <w:rStyle w:val="11"/>
          <w:rFonts w:eastAsia="Calibri"/>
        </w:rPr>
        <w:t xml:space="preserve">Вопросы </w:t>
      </w:r>
      <w:proofErr w:type="spellStart"/>
      <w:r>
        <w:rPr>
          <w:rStyle w:val="11"/>
          <w:rFonts w:eastAsia="Calibri"/>
        </w:rPr>
        <w:t>лля</w:t>
      </w:r>
      <w:proofErr w:type="spellEnd"/>
      <w:r>
        <w:rPr>
          <w:rStyle w:val="11"/>
          <w:rFonts w:eastAsia="Calibri"/>
        </w:rPr>
        <w:t xml:space="preserve"> самопроверки: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В чем отличие апостольства 12 и 70 учеников Христа?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right="20" w:firstLine="520"/>
      </w:pPr>
      <w:r>
        <w:t xml:space="preserve"> Почему в ответ на вопрос книжника Господь отвечает притчей о милосердном самарянине? Соответствует ли ответ Христа вопросу книжника?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right="20" w:firstLine="520"/>
      </w:pPr>
      <w:r>
        <w:t xml:space="preserve"> Почему притчи о заблудшей овце и потерянной драхме относятся к притчам о покаянии, ведь ни овца и ни драхма не каются? Что объединяет эти притчи с притчей о блудном сыне, о пропавшей драхме и заблудшей овце?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Какие есть способы толкования и объяснения притчи о неверном управителе?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Запрещает ли Христос Своим ученикам быть богатыми?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Почему Заповеди блаженства </w:t>
      </w:r>
      <w:proofErr w:type="spellStart"/>
      <w:r>
        <w:t>свт</w:t>
      </w:r>
      <w:proofErr w:type="spellEnd"/>
      <w:r>
        <w:t>. Иоанн Златоуст назвал «золотой цепью добродетелей»?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Что такое заповедь? Сравните заповеди блаженства и заповеди Декалога.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right="20" w:firstLine="520"/>
      </w:pPr>
      <w:r>
        <w:t xml:space="preserve"> Почему Наг</w:t>
      </w:r>
      <w:r w:rsidR="004E233D">
        <w:t>о</w:t>
      </w:r>
      <w:r>
        <w:t xml:space="preserve">рная проповедь может быть воспринята как </w:t>
      </w:r>
      <w:proofErr w:type="spellStart"/>
      <w:r>
        <w:t>самосвидетельство</w:t>
      </w:r>
      <w:proofErr w:type="spellEnd"/>
      <w:r>
        <w:t xml:space="preserve"> Христа о Своем мессианском достоинстве?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Почему Господь учил в притчах?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right="20" w:firstLine="520"/>
      </w:pPr>
      <w:r>
        <w:t xml:space="preserve"> Сравните ветхозаветное и евангельское понимание заповеди о субботнем покое. Приведите примеры нарушения (в восприят</w:t>
      </w:r>
      <w:proofErr w:type="gramStart"/>
      <w:r>
        <w:t>ии иу</w:t>
      </w:r>
      <w:proofErr w:type="gramEnd"/>
      <w:r>
        <w:t>деев) Христом субботнего покоя и поясните смысл ответов Христа на замечания иудеев.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Почему Господь запрещал бесам свидетельствовать о Нем, как о Сыне </w:t>
      </w:r>
      <w:r>
        <w:lastRenderedPageBreak/>
        <w:t>Божием?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Для чего Господь творил чудеса?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right="20" w:firstLine="520"/>
      </w:pPr>
      <w:r>
        <w:t xml:space="preserve"> Чем отличается мессианское исповедание у </w:t>
      </w:r>
      <w:proofErr w:type="spellStart"/>
      <w:r>
        <w:t>Кесарии</w:t>
      </w:r>
      <w:proofErr w:type="spellEnd"/>
      <w:r>
        <w:t xml:space="preserve"> Филипповой (Мф. 16</w:t>
      </w:r>
      <w:r w:rsidR="004E233D">
        <w:t>,</w:t>
      </w:r>
      <w:r>
        <w:t xml:space="preserve"> Мк.8</w:t>
      </w:r>
      <w:r w:rsidR="004E233D">
        <w:t>,</w:t>
      </w:r>
      <w:r>
        <w:t xml:space="preserve"> </w:t>
      </w:r>
      <w:proofErr w:type="spellStart"/>
      <w:r>
        <w:t>Лк</w:t>
      </w:r>
      <w:proofErr w:type="spellEnd"/>
      <w:r>
        <w:t>. 9) от др</w:t>
      </w:r>
      <w:r w:rsidR="004E233D">
        <w:t xml:space="preserve">угих похожих исповеданий (напр., </w:t>
      </w:r>
      <w:r>
        <w:t>И</w:t>
      </w:r>
      <w:r w:rsidR="00FF3EC8">
        <w:t>н</w:t>
      </w:r>
      <w:r>
        <w:t>. 1.49</w:t>
      </w:r>
      <w:r w:rsidR="00FF3EC8">
        <w:t>;</w:t>
      </w:r>
      <w:r>
        <w:t xml:space="preserve"> 6.68-69; Мф. 14.33)?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right="20" w:firstLine="520"/>
      </w:pPr>
      <w:r>
        <w:t xml:space="preserve"> Сразу после исповедания учеников у </w:t>
      </w:r>
      <w:proofErr w:type="spellStart"/>
      <w:r>
        <w:t>Кесарии</w:t>
      </w:r>
      <w:proofErr w:type="spellEnd"/>
      <w:r>
        <w:t xml:space="preserve"> Филипповой Господь стал открыто говорить о предстоящих Ему страданиях. Какие </w:t>
      </w:r>
      <w:proofErr w:type="spellStart"/>
      <w:r>
        <w:t>прикровенные</w:t>
      </w:r>
      <w:proofErr w:type="spellEnd"/>
      <w:r>
        <w:t xml:space="preserve"> указания на Страсти встречаются в Евангелии до этого события? Найдите и поясните все образы.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right="20" w:firstLine="520"/>
      </w:pPr>
      <w:r>
        <w:t xml:space="preserve"> Что позволило апостолам стать свидетелями Преображения (Мф. 17.1-13; </w:t>
      </w:r>
      <w:proofErr w:type="spellStart"/>
      <w:r w:rsidRPr="00FF3EC8">
        <w:rPr>
          <w:rStyle w:val="a4"/>
          <w:b w:val="0"/>
        </w:rPr>
        <w:t>Мр</w:t>
      </w:r>
      <w:proofErr w:type="spellEnd"/>
      <w:r w:rsidRPr="00FF3EC8">
        <w:rPr>
          <w:rStyle w:val="a4"/>
          <w:b w:val="0"/>
        </w:rPr>
        <w:t>.</w:t>
      </w:r>
      <w:r>
        <w:rPr>
          <w:rStyle w:val="a4"/>
        </w:rPr>
        <w:t xml:space="preserve"> </w:t>
      </w:r>
      <w:r>
        <w:t xml:space="preserve">9.2-13; </w:t>
      </w:r>
      <w:proofErr w:type="spellStart"/>
      <w:r>
        <w:t>Лк</w:t>
      </w:r>
      <w:proofErr w:type="spellEnd"/>
      <w:r>
        <w:t>. 9.28-36)?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right="20" w:firstLine="520"/>
      </w:pPr>
      <w:r>
        <w:t xml:space="preserve"> Какое значение для восприятия апостолами служения Христова имело присутствие на горе двух ветхозаветных праведников? Какой смысл присутствию Илии и Моисея на горе усваивают богослужебные тексты праздника?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Как Преображение связано со Страстями?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firstLine="520"/>
      </w:pPr>
      <w:r>
        <w:t xml:space="preserve"> С какой целью ап. Петр предложил поставить на горе Преображения три кущи?</w:t>
      </w:r>
    </w:p>
    <w:p w:rsidR="00CC514B" w:rsidRDefault="00CC514B" w:rsidP="007D69C2">
      <w:pPr>
        <w:pStyle w:val="15"/>
        <w:numPr>
          <w:ilvl w:val="0"/>
          <w:numId w:val="7"/>
        </w:numPr>
        <w:shd w:val="clear" w:color="auto" w:fill="auto"/>
        <w:spacing w:before="0" w:line="276" w:lineRule="auto"/>
        <w:ind w:right="20" w:firstLine="520"/>
      </w:pPr>
      <w:r>
        <w:t xml:space="preserve"> Какую ветхозаветную параллель имеет свидетельство Бога-Отца о Сыне? В чем смысл этого свидетельства для учеников?</w:t>
      </w:r>
    </w:p>
    <w:p w:rsidR="00FF3EC8" w:rsidRDefault="00FF3EC8" w:rsidP="007D69C2">
      <w:pPr>
        <w:pStyle w:val="20"/>
        <w:shd w:val="clear" w:color="auto" w:fill="auto"/>
        <w:spacing w:line="276" w:lineRule="auto"/>
        <w:ind w:firstLine="520"/>
      </w:pPr>
    </w:p>
    <w:p w:rsidR="00CC514B" w:rsidRDefault="00CC514B" w:rsidP="0049625B">
      <w:pPr>
        <w:pStyle w:val="20"/>
        <w:shd w:val="clear" w:color="auto" w:fill="auto"/>
        <w:spacing w:line="276" w:lineRule="auto"/>
        <w:ind w:left="20"/>
      </w:pPr>
      <w:r>
        <w:t>Тема 4. Явление Сына Божий в мир и отвержение Его миром (</w:t>
      </w:r>
      <w:r w:rsidR="00FF3EC8">
        <w:t>п</w:t>
      </w:r>
      <w:r>
        <w:t>о</w:t>
      </w:r>
      <w:proofErr w:type="gramStart"/>
      <w:r>
        <w:t xml:space="preserve"> И</w:t>
      </w:r>
      <w:proofErr w:type="gramEnd"/>
      <w:r>
        <w:t xml:space="preserve">н. 1-11 </w:t>
      </w:r>
      <w:proofErr w:type="spellStart"/>
      <w:r>
        <w:t>глл</w:t>
      </w:r>
      <w:proofErr w:type="spellEnd"/>
      <w:r>
        <w:t>.)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 xml:space="preserve">Беседа с Никодимом (Ин. 3). Причины удаления Господа из Иудеи в Галилею (по синоптикам </w:t>
      </w:r>
      <w:proofErr w:type="gramStart"/>
      <w:r>
        <w:t>и Иоа</w:t>
      </w:r>
      <w:proofErr w:type="gramEnd"/>
      <w:r>
        <w:t xml:space="preserve">нну). Беседа с </w:t>
      </w:r>
      <w:proofErr w:type="spellStart"/>
      <w:r>
        <w:t>самарянкой</w:t>
      </w:r>
      <w:proofErr w:type="spellEnd"/>
      <w:r>
        <w:t xml:space="preserve"> (Ин. 4). Значение и основные темы Пролога в Евангелии от Иоанна (Ин. 1.1-18). Тематическая связь с другими догматическими беседами</w:t>
      </w:r>
      <w:r w:rsidR="00AD30C1">
        <w:t xml:space="preserve"> </w:t>
      </w:r>
      <w:r>
        <w:t xml:space="preserve">Евангелия от Иоанна. Исцеление у </w:t>
      </w:r>
      <w:proofErr w:type="spellStart"/>
      <w:r>
        <w:t>Овчей</w:t>
      </w:r>
      <w:proofErr w:type="spellEnd"/>
      <w:r>
        <w:t xml:space="preserve"> купели (И</w:t>
      </w:r>
      <w:r w:rsidR="00AD30C1">
        <w:t>н</w:t>
      </w:r>
      <w:r>
        <w:t>. 5). Беседа о равенстве Сына и Отца (Ии. 5). Беседа о Хлебе Небесном (</w:t>
      </w:r>
      <w:r w:rsidR="00AD30C1">
        <w:t>И</w:t>
      </w:r>
      <w:r>
        <w:t>н. 6).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>Беседы с иудеями на празднике Кушей (И</w:t>
      </w:r>
      <w:r w:rsidR="00AD30C1">
        <w:t>н</w:t>
      </w:r>
      <w:r>
        <w:t>. 7-8); тематические связи с предыдущими главами. Значение эпизода с женщиной, взятой в прелюбодеянии (И</w:t>
      </w:r>
      <w:r w:rsidR="00AD30C1">
        <w:t>н</w:t>
      </w:r>
      <w:r>
        <w:t xml:space="preserve">. 8). Исцеление </w:t>
      </w:r>
      <w:proofErr w:type="gramStart"/>
      <w:r>
        <w:t>слепорожденного</w:t>
      </w:r>
      <w:proofErr w:type="gramEnd"/>
      <w:r>
        <w:t>: история веры (И</w:t>
      </w:r>
      <w:r w:rsidR="00AD30C1">
        <w:t>н</w:t>
      </w:r>
      <w:r>
        <w:t>. 9).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>Притча о Пастыре Добром: ветхозаветные параллели учения о пастырстве, смысл притчи (И</w:t>
      </w:r>
      <w:r w:rsidR="00AD30C1">
        <w:t>н</w:t>
      </w:r>
      <w:r>
        <w:t>. 10). Беседа па празднике Обновления: характеристика праздника, повод к беседе, структура и темы беседы (И</w:t>
      </w:r>
      <w:r w:rsidR="00AD30C1">
        <w:t>н</w:t>
      </w:r>
      <w:r>
        <w:t>. 10).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>Воскрешение Лазаря (</w:t>
      </w:r>
      <w:r w:rsidR="00AD30C1">
        <w:t>И</w:t>
      </w:r>
      <w:r>
        <w:t>н. 11). Отношение иудейской элиты к служению Христа. Их реакция на воскрешение Лазаря.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</w:pPr>
      <w:r>
        <w:rPr>
          <w:rStyle w:val="11"/>
          <w:rFonts w:eastAsia="Calibri"/>
        </w:rPr>
        <w:t>Литература:</w:t>
      </w:r>
    </w:p>
    <w:p w:rsidR="00CC514B" w:rsidRDefault="00CC514B" w:rsidP="007D69C2">
      <w:pPr>
        <w:pStyle w:val="15"/>
        <w:numPr>
          <w:ilvl w:val="0"/>
          <w:numId w:val="8"/>
        </w:numPr>
        <w:shd w:val="clear" w:color="auto" w:fill="auto"/>
        <w:spacing w:before="0" w:line="276" w:lineRule="auto"/>
        <w:ind w:right="20" w:firstLine="520"/>
      </w:pPr>
      <w:r>
        <w:t xml:space="preserve"> </w:t>
      </w:r>
      <w:r>
        <w:rPr>
          <w:rStyle w:val="14pt"/>
        </w:rPr>
        <w:t>Иванов А.И.</w:t>
      </w:r>
      <w:r>
        <w:t xml:space="preserve"> Руководство к изучению книг СПНЗ. Обозрения Четвероевангелия. СПб</w:t>
      </w:r>
      <w:proofErr w:type="gramStart"/>
      <w:r>
        <w:t xml:space="preserve">., </w:t>
      </w:r>
      <w:proofErr w:type="gramEnd"/>
      <w:r>
        <w:t>2002.</w:t>
      </w:r>
      <w:r w:rsidR="00AD30C1">
        <w:t xml:space="preserve"> </w:t>
      </w:r>
      <w:r>
        <w:t>-</w:t>
      </w:r>
      <w:r w:rsidR="00AD30C1">
        <w:t xml:space="preserve"> </w:t>
      </w:r>
      <w:r>
        <w:t>С. 52-56, 130-134</w:t>
      </w:r>
      <w:r w:rsidR="00AD30C1">
        <w:t>,</w:t>
      </w:r>
      <w:r>
        <w:t xml:space="preserve"> 137-141</w:t>
      </w:r>
      <w:r w:rsidR="00AD30C1">
        <w:t xml:space="preserve">, </w:t>
      </w:r>
      <w:r>
        <w:t>155-157,</w:t>
      </w:r>
      <w:r w:rsidR="00AD30C1">
        <w:t xml:space="preserve">         </w:t>
      </w:r>
      <w:r>
        <w:t>206—2</w:t>
      </w:r>
      <w:r>
        <w:rPr>
          <w:lang w:val="en-US" w:bidi="en-US"/>
        </w:rPr>
        <w:t>1</w:t>
      </w:r>
      <w:r>
        <w:t>1</w:t>
      </w:r>
      <w:r w:rsidR="00AD30C1">
        <w:t xml:space="preserve">, </w:t>
      </w:r>
      <w:r>
        <w:t>232-240, 248-253,</w:t>
      </w:r>
      <w:r w:rsidR="00AD30C1">
        <w:t xml:space="preserve"> </w:t>
      </w:r>
      <w:r>
        <w:t>270-280.</w:t>
      </w:r>
    </w:p>
    <w:p w:rsidR="00CC514B" w:rsidRDefault="00CC514B" w:rsidP="007D69C2">
      <w:pPr>
        <w:pStyle w:val="15"/>
        <w:numPr>
          <w:ilvl w:val="0"/>
          <w:numId w:val="8"/>
        </w:numPr>
        <w:shd w:val="clear" w:color="auto" w:fill="auto"/>
        <w:spacing w:before="0" w:line="276" w:lineRule="auto"/>
        <w:ind w:right="20" w:firstLine="520"/>
      </w:pPr>
      <w:r>
        <w:t xml:space="preserve"> </w:t>
      </w:r>
      <w:r>
        <w:rPr>
          <w:rStyle w:val="14pt"/>
        </w:rPr>
        <w:t xml:space="preserve">Иоанн Златоуст, </w:t>
      </w:r>
      <w:proofErr w:type="spellStart"/>
      <w:r>
        <w:rPr>
          <w:rStyle w:val="14pt"/>
        </w:rPr>
        <w:t>свт</w:t>
      </w:r>
      <w:proofErr w:type="spellEnd"/>
      <w:r>
        <w:rPr>
          <w:rStyle w:val="14pt"/>
        </w:rPr>
        <w:t>.</w:t>
      </w:r>
      <w:r>
        <w:t xml:space="preserve"> Беседы на Евангелие от Иоанна. Том 1. М., 1993. Беседы № 25-34, 37-59.</w:t>
      </w:r>
    </w:p>
    <w:p w:rsidR="00CC514B" w:rsidRDefault="00CC514B" w:rsidP="007D69C2">
      <w:pPr>
        <w:pStyle w:val="15"/>
        <w:numPr>
          <w:ilvl w:val="0"/>
          <w:numId w:val="8"/>
        </w:numPr>
        <w:shd w:val="clear" w:color="auto" w:fill="auto"/>
        <w:spacing w:before="0" w:line="276" w:lineRule="auto"/>
        <w:ind w:right="20" w:firstLine="520"/>
      </w:pPr>
      <w:r>
        <w:t xml:space="preserve"> </w:t>
      </w:r>
      <w:proofErr w:type="spellStart"/>
      <w:r>
        <w:rPr>
          <w:rStyle w:val="14pt"/>
        </w:rPr>
        <w:t>Иерофей</w:t>
      </w:r>
      <w:proofErr w:type="spellEnd"/>
      <w:r>
        <w:rPr>
          <w:rStyle w:val="14pt"/>
        </w:rPr>
        <w:t xml:space="preserve"> (</w:t>
      </w:r>
      <w:proofErr w:type="spellStart"/>
      <w:r>
        <w:rPr>
          <w:rStyle w:val="14pt"/>
        </w:rPr>
        <w:t>Влахос</w:t>
      </w:r>
      <w:proofErr w:type="spellEnd"/>
      <w:r>
        <w:rPr>
          <w:rStyle w:val="14pt"/>
        </w:rPr>
        <w:t>), митр.</w:t>
      </w:r>
      <w:r>
        <w:t xml:space="preserve"> Господские праздники. Симферополь, </w:t>
      </w:r>
      <w:r>
        <w:lastRenderedPageBreak/>
        <w:t>2002. Раздел: Воскрешение Лазаря.</w:t>
      </w:r>
    </w:p>
    <w:p w:rsidR="008C7E0D" w:rsidRDefault="008C7E0D" w:rsidP="0049625B">
      <w:pPr>
        <w:pStyle w:val="15"/>
        <w:shd w:val="clear" w:color="auto" w:fill="auto"/>
        <w:spacing w:before="0" w:line="276" w:lineRule="auto"/>
        <w:ind w:left="20" w:firstLine="0"/>
        <w:rPr>
          <w:rStyle w:val="11"/>
          <w:rFonts w:eastAsia="Calibri"/>
        </w:rPr>
      </w:pP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</w:pPr>
      <w:r>
        <w:rPr>
          <w:rStyle w:val="11"/>
          <w:rFonts w:eastAsia="Calibri"/>
        </w:rPr>
        <w:t>Вопросы для самопроверки: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Соответствовали </w:t>
      </w:r>
      <w:r>
        <w:rPr>
          <w:rStyle w:val="31"/>
        </w:rPr>
        <w:t xml:space="preserve">ли </w:t>
      </w:r>
      <w:r>
        <w:t>представления Никодима о Царстве Божием и условиях вхождения в него тому, что он услышал от Христа? Объясните поведение Никодима во время этой беседы.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Почему Господь в беседе с Никодимом (</w:t>
      </w:r>
      <w:proofErr w:type="spellStart"/>
      <w:r>
        <w:t>Ин</w:t>
      </w:r>
      <w:proofErr w:type="gramStart"/>
      <w:r>
        <w:t>.З</w:t>
      </w:r>
      <w:proofErr w:type="spellEnd"/>
      <w:proofErr w:type="gramEnd"/>
      <w:r>
        <w:t>) сравнивает Себя со змеей? (при подготовке ответа полезно соотнести И</w:t>
      </w:r>
      <w:r w:rsidR="00AD30C1">
        <w:t>н</w:t>
      </w:r>
      <w:r>
        <w:t>. 3.14-15 с Рим. 8.3).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firstLine="520"/>
      </w:pPr>
      <w:r>
        <w:t xml:space="preserve"> Объясните логику развития и взаимосвязи тем беседы Господа с Никодимом.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Почему слух, дошедший до фарисеев (</w:t>
      </w:r>
      <w:r w:rsidR="00AD30C1">
        <w:t>И</w:t>
      </w:r>
      <w:r>
        <w:t>н. 4.1-3), стал причиной удаления Христа в Галилею? При подготовке ответа сопоставьте</w:t>
      </w:r>
      <w:proofErr w:type="gramStart"/>
      <w:r>
        <w:t xml:space="preserve"> И</w:t>
      </w:r>
      <w:proofErr w:type="gramEnd"/>
      <w:r w:rsidR="00AD30C1">
        <w:t>н</w:t>
      </w:r>
      <w:r>
        <w:t xml:space="preserve">. 4.1-3 с </w:t>
      </w:r>
      <w:r w:rsidR="00AD30C1">
        <w:t>Ин</w:t>
      </w:r>
      <w:r>
        <w:t>.3.25-26.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Покажите, как менялось отношение </w:t>
      </w:r>
      <w:proofErr w:type="spellStart"/>
      <w:r>
        <w:t>самарянки</w:t>
      </w:r>
      <w:proofErr w:type="spellEnd"/>
      <w:r>
        <w:t xml:space="preserve"> к Христу в продолжение беседы (И</w:t>
      </w:r>
      <w:r w:rsidR="00AD30C1">
        <w:t>н</w:t>
      </w:r>
      <w:r>
        <w:t>. 4). О какой воде говорил с ней Спаситель?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firstLine="520"/>
      </w:pPr>
      <w:r>
        <w:t xml:space="preserve"> Почему именно Пролог был выбран как евангельское чтение Пасхальной службы?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Используя святоотеческие толкования, раскройте учение о Логосе в Прологе Евангелия от Иоанна (объясните, почему Христос называется Словом).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firstLine="520"/>
      </w:pPr>
      <w:r>
        <w:t xml:space="preserve"> Кто выступает в роли свидетеля равенства Отца и Сына? (Ин.5).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Найдите смысловые параллели между Прологом (Ин. 1.1</w:t>
      </w:r>
      <w:r w:rsidR="00AD30C1">
        <w:t>-</w:t>
      </w:r>
      <w:r>
        <w:t>18) и беседой о равенстве Сына Отцу (Ин.5).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firstLine="520"/>
      </w:pPr>
      <w:r>
        <w:t xml:space="preserve"> Какие два условия стяжания Жизни вечной Господь называет в беседе о Хлебе Небесном?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В чем причина разной реакции на беседу о Хлебе жизни: почему иудеи и некоторые ученики смутились и отошли от Христа после нее</w:t>
      </w:r>
      <w:r w:rsidR="00AD30C1">
        <w:t>,</w:t>
      </w:r>
      <w:r>
        <w:t xml:space="preserve"> а</w:t>
      </w:r>
      <w:proofErr w:type="gramStart"/>
      <w:r>
        <w:t xml:space="preserve"> Д</w:t>
      </w:r>
      <w:proofErr w:type="gramEnd"/>
      <w:r>
        <w:t>венадцать утвердились в вере в Христа как Сына Божия?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Покажите, как связано учение Господа на празднике Кущей с историей и особенностями этого праздника.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firstLine="520"/>
      </w:pPr>
      <w:r>
        <w:t xml:space="preserve"> О каких «делах Божиих» Господь говорит перед исцелением слепорожденного в</w:t>
      </w:r>
      <w:proofErr w:type="gramStart"/>
      <w:r>
        <w:t xml:space="preserve"> И</w:t>
      </w:r>
      <w:proofErr w:type="gramEnd"/>
      <w:r>
        <w:t>н. 9?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</w:t>
      </w:r>
      <w:proofErr w:type="gramStart"/>
      <w:r>
        <w:t xml:space="preserve">Для чего Господь испачкал грязью лицо слепому и отправил в таком виде идти через город (см. толкование </w:t>
      </w:r>
      <w:proofErr w:type="spellStart"/>
      <w:r>
        <w:t>свт</w:t>
      </w:r>
      <w:proofErr w:type="spellEnd"/>
      <w:r>
        <w:t>.</w:t>
      </w:r>
      <w:proofErr w:type="gramEnd"/>
      <w:r>
        <w:t xml:space="preserve"> Иоанна Златоуста и </w:t>
      </w:r>
      <w:proofErr w:type="spellStart"/>
      <w:r>
        <w:t>свт</w:t>
      </w:r>
      <w:proofErr w:type="spellEnd"/>
      <w:r>
        <w:t xml:space="preserve">. </w:t>
      </w:r>
      <w:proofErr w:type="gramStart"/>
      <w:r>
        <w:t>Филарета (Дроздова))?</w:t>
      </w:r>
      <w:proofErr w:type="gramEnd"/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firstLine="520"/>
      </w:pPr>
      <w:r>
        <w:t xml:space="preserve"> Что фарисеи пытаются доказать </w:t>
      </w:r>
      <w:proofErr w:type="gramStart"/>
      <w:r>
        <w:t>слепорожденному</w:t>
      </w:r>
      <w:proofErr w:type="gramEnd"/>
      <w:r>
        <w:t>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Проследите развитие восприятия Личности Спасителя </w:t>
      </w:r>
      <w:proofErr w:type="gramStart"/>
      <w:r>
        <w:t>слепорожденным</w:t>
      </w:r>
      <w:proofErr w:type="gramEnd"/>
      <w:r>
        <w:t xml:space="preserve"> по всей главе. При каких обстоятельствах эта история еще раз упоминается в Евангелии от Иоанна?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Что Господь хотел сказать иудеям притчей о Пастыре Добром? Как содержание притчи связано с ветхозаветным учением о пастырстве?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Почему именно на празднике Обновления иудеи задают Господу вопрос: «Долго ли Тебе держать нас в недоумении? если Ты Христос, скажи нам </w:t>
      </w:r>
      <w:r>
        <w:lastRenderedPageBreak/>
        <w:t>прямо»?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firstLine="520"/>
      </w:pPr>
      <w:r>
        <w:t xml:space="preserve"> Почему синоптические Евангелия не повествуют о воскрешении Лазаря?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line="276" w:lineRule="auto"/>
        <w:ind w:right="20" w:firstLine="520"/>
      </w:pPr>
      <w:r>
        <w:t xml:space="preserve"> Почему чудо воскрешения мертвого Лазаря вызвало такой резонанс и реакцию всех социальных слоев Израиля? Евангельская история знает и дру</w:t>
      </w:r>
      <w:r w:rsidR="00AD30C1">
        <w:t>ги</w:t>
      </w:r>
      <w:r>
        <w:t>е случаи воскрешений, в чем особенное значение Воскрешения брата Марфы и Марии?</w:t>
      </w:r>
    </w:p>
    <w:p w:rsidR="00CC514B" w:rsidRDefault="00CC514B" w:rsidP="007D69C2">
      <w:pPr>
        <w:pStyle w:val="15"/>
        <w:numPr>
          <w:ilvl w:val="0"/>
          <w:numId w:val="9"/>
        </w:numPr>
        <w:shd w:val="clear" w:color="auto" w:fill="auto"/>
        <w:spacing w:before="0" w:after="364" w:line="276" w:lineRule="auto"/>
        <w:ind w:right="20" w:firstLine="520"/>
      </w:pPr>
      <w:r>
        <w:t xml:space="preserve"> По каким причинам</w:t>
      </w:r>
      <w:r w:rsidR="00AD30C1">
        <w:t xml:space="preserve"> и</w:t>
      </w:r>
      <w:r>
        <w:t>уде</w:t>
      </w:r>
      <w:r w:rsidR="00AD30C1">
        <w:t>и</w:t>
      </w:r>
      <w:r>
        <w:t xml:space="preserve"> хотели убить Господа до </w:t>
      </w:r>
      <w:proofErr w:type="gramStart"/>
      <w:r>
        <w:t>Воскрешения</w:t>
      </w:r>
      <w:proofErr w:type="gramEnd"/>
      <w:r>
        <w:t xml:space="preserve"> Лазаря и </w:t>
      </w:r>
      <w:proofErr w:type="gramStart"/>
      <w:r>
        <w:t>какое</w:t>
      </w:r>
      <w:proofErr w:type="gramEnd"/>
      <w:r>
        <w:t xml:space="preserve"> объяснение легло в основу окончательного решения Синедриона о необходимости насилием прекратить служение Христа?</w:t>
      </w:r>
    </w:p>
    <w:p w:rsidR="00CC514B" w:rsidRDefault="00CC514B" w:rsidP="0049625B">
      <w:pPr>
        <w:pStyle w:val="20"/>
        <w:shd w:val="clear" w:color="auto" w:fill="auto"/>
        <w:spacing w:after="16" w:line="276" w:lineRule="auto"/>
        <w:ind w:left="20"/>
      </w:pPr>
      <w:r>
        <w:t>Тема 5. Вход в Иерусалим и начало Страстей. Предательство Иуды</w:t>
      </w:r>
      <w:r w:rsidR="00AE64ED">
        <w:t>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 xml:space="preserve">Торжественный Вход в Иерусалим. Вечеря в </w:t>
      </w:r>
      <w:proofErr w:type="spellStart"/>
      <w:r>
        <w:t>Вифании</w:t>
      </w:r>
      <w:proofErr w:type="spellEnd"/>
      <w:r>
        <w:t xml:space="preserve"> (Ин. 12)</w:t>
      </w:r>
      <w:r w:rsidR="00AE64ED">
        <w:t xml:space="preserve">, </w:t>
      </w:r>
      <w:r>
        <w:t xml:space="preserve"> ее значение. Проклятие смоковницы, второе изгнание </w:t>
      </w:r>
      <w:proofErr w:type="gramStart"/>
      <w:r>
        <w:t>торгующих</w:t>
      </w:r>
      <w:proofErr w:type="gramEnd"/>
      <w:r>
        <w:t xml:space="preserve"> из храма. Беседы с народом и фарисеями: три обличительные притчи, три </w:t>
      </w:r>
      <w:proofErr w:type="spellStart"/>
      <w:r>
        <w:t>искусительных</w:t>
      </w:r>
      <w:proofErr w:type="spellEnd"/>
      <w:r>
        <w:t xml:space="preserve"> вопроса, вопрос о власти Христа, обличительная речь Господа против книжников и фарисеев.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>Беседы с учениками: эсхатологическая речь Спасителя, увещания к бодрствованию (пример со смоковницей, пять притч).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>Поведение и характеристики Иуды в Евангелии. Мотивы предательства. Образ предателя в богослужении.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  <w:jc w:val="left"/>
      </w:pPr>
      <w:r>
        <w:rPr>
          <w:rStyle w:val="11"/>
          <w:rFonts w:eastAsia="Calibri"/>
        </w:rPr>
        <w:t>Литература:</w:t>
      </w:r>
    </w:p>
    <w:p w:rsidR="00CC514B" w:rsidRDefault="00CC514B" w:rsidP="0049625B">
      <w:pPr>
        <w:pStyle w:val="15"/>
        <w:numPr>
          <w:ilvl w:val="0"/>
          <w:numId w:val="10"/>
        </w:numPr>
        <w:shd w:val="clear" w:color="auto" w:fill="auto"/>
        <w:spacing w:before="0" w:line="276" w:lineRule="auto"/>
        <w:ind w:left="980" w:right="20" w:hanging="460"/>
      </w:pPr>
      <w:r>
        <w:t xml:space="preserve"> </w:t>
      </w:r>
      <w:r>
        <w:rPr>
          <w:rStyle w:val="14pt"/>
        </w:rPr>
        <w:t>Иванов А.И.</w:t>
      </w:r>
      <w:r>
        <w:t xml:space="preserve"> Руководство к изучению книг СПНЗ. Обозрения Четвероевангелия. СПб</w:t>
      </w:r>
      <w:proofErr w:type="gramStart"/>
      <w:r>
        <w:t xml:space="preserve">., </w:t>
      </w:r>
      <w:proofErr w:type="gramEnd"/>
      <w:r>
        <w:t>2002.</w:t>
      </w:r>
      <w:r w:rsidR="00AE64ED">
        <w:t xml:space="preserve"> </w:t>
      </w:r>
      <w:r>
        <w:t>-С. 280-308.</w:t>
      </w:r>
    </w:p>
    <w:p w:rsidR="00CC514B" w:rsidRDefault="00CC514B" w:rsidP="0049625B">
      <w:pPr>
        <w:pStyle w:val="15"/>
        <w:numPr>
          <w:ilvl w:val="0"/>
          <w:numId w:val="10"/>
        </w:numPr>
        <w:shd w:val="clear" w:color="auto" w:fill="auto"/>
        <w:spacing w:before="0" w:line="276" w:lineRule="auto"/>
        <w:ind w:left="980" w:hanging="460"/>
      </w:pPr>
      <w:r>
        <w:t xml:space="preserve"> Тек</w:t>
      </w:r>
      <w:r w:rsidR="00AE64ED">
        <w:t xml:space="preserve">ст утрени Великого Понедельника, </w:t>
      </w:r>
      <w:r>
        <w:t>Великой Среды</w:t>
      </w:r>
      <w:r w:rsidR="00AE64ED">
        <w:t>,</w:t>
      </w:r>
      <w:r>
        <w:t xml:space="preserve"> Великого Четверга.</w:t>
      </w:r>
    </w:p>
    <w:p w:rsidR="00CC514B" w:rsidRDefault="00CC514B" w:rsidP="0049625B">
      <w:pPr>
        <w:pStyle w:val="15"/>
        <w:numPr>
          <w:ilvl w:val="0"/>
          <w:numId w:val="10"/>
        </w:numPr>
        <w:shd w:val="clear" w:color="auto" w:fill="auto"/>
        <w:spacing w:before="0" w:line="276" w:lineRule="auto"/>
        <w:ind w:left="980" w:hanging="460"/>
      </w:pPr>
      <w:r>
        <w:t xml:space="preserve"> </w:t>
      </w:r>
      <w:proofErr w:type="spellStart"/>
      <w:r>
        <w:rPr>
          <w:rStyle w:val="14pt"/>
        </w:rPr>
        <w:t>Феофилакт</w:t>
      </w:r>
      <w:proofErr w:type="spellEnd"/>
      <w:r>
        <w:rPr>
          <w:rStyle w:val="14pt"/>
        </w:rPr>
        <w:t xml:space="preserve"> Болгарский</w:t>
      </w:r>
      <w:proofErr w:type="gramStart"/>
      <w:r>
        <w:rPr>
          <w:rStyle w:val="14pt"/>
        </w:rPr>
        <w:t>.</w:t>
      </w:r>
      <w:proofErr w:type="gramEnd"/>
      <w:r>
        <w:rPr>
          <w:rStyle w:val="14pt"/>
        </w:rPr>
        <w:t xml:space="preserve"> </w:t>
      </w:r>
      <w:proofErr w:type="spellStart"/>
      <w:proofErr w:type="gramStart"/>
      <w:r>
        <w:rPr>
          <w:rStyle w:val="14pt"/>
        </w:rPr>
        <w:t>б</w:t>
      </w:r>
      <w:proofErr w:type="gramEnd"/>
      <w:r>
        <w:rPr>
          <w:rStyle w:val="14pt"/>
        </w:rPr>
        <w:t>лж</w:t>
      </w:r>
      <w:proofErr w:type="spellEnd"/>
      <w:r>
        <w:rPr>
          <w:rStyle w:val="14pt"/>
        </w:rPr>
        <w:t>.</w:t>
      </w:r>
      <w:r>
        <w:t xml:space="preserve"> Толкование на Мф. 21-25 гл.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  <w:jc w:val="left"/>
      </w:pPr>
      <w:r>
        <w:rPr>
          <w:rStyle w:val="11"/>
          <w:rFonts w:eastAsia="Calibri"/>
        </w:rPr>
        <w:t>Вопросы для самопроверки: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firstLine="567"/>
      </w:pPr>
      <w:r>
        <w:t xml:space="preserve"> Какие пророчества сбылись во время Входа Господня в Иерусалим?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</w:pPr>
      <w:r>
        <w:t xml:space="preserve"> Указание</w:t>
      </w:r>
      <w:proofErr w:type="gramStart"/>
      <w:r>
        <w:t xml:space="preserve"> И</w:t>
      </w:r>
      <w:proofErr w:type="gramEnd"/>
      <w:r>
        <w:t>н. 11.54 и Ии. 12.1 не позволяют думать, что Вход Господень в Иерусалим был на другой день после Воскрешения Лазаря. Почему в богослужении Православной Церкви эти два события тесно связаны (напр., тропарь общий)?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  <w:jc w:val="left"/>
      </w:pPr>
      <w:r>
        <w:t xml:space="preserve"> Сопоставьте повествования</w:t>
      </w:r>
      <w:proofErr w:type="gramStart"/>
      <w:r>
        <w:t xml:space="preserve"> И</w:t>
      </w:r>
      <w:proofErr w:type="gramEnd"/>
      <w:r>
        <w:t xml:space="preserve">н. 12.1-8 в сравнении с Мф. 26.6-13, </w:t>
      </w:r>
      <w:proofErr w:type="spellStart"/>
      <w:r>
        <w:t>Мр</w:t>
      </w:r>
      <w:proofErr w:type="spellEnd"/>
      <w:r>
        <w:t xml:space="preserve">. 14.3-9. а также </w:t>
      </w:r>
      <w:proofErr w:type="spellStart"/>
      <w:r>
        <w:t>Лк</w:t>
      </w:r>
      <w:proofErr w:type="spellEnd"/>
      <w:r>
        <w:t>. 7.36. Речь идет об одной и той же вечери, об одном и том же времени?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  <w:jc w:val="left"/>
      </w:pPr>
      <w:r>
        <w:t xml:space="preserve"> В чем смысл </w:t>
      </w:r>
      <w:proofErr w:type="spellStart"/>
      <w:r>
        <w:t>Вифанского</w:t>
      </w:r>
      <w:proofErr w:type="spellEnd"/>
      <w:r>
        <w:t xml:space="preserve"> помазания для Спасителя и в чем - для помазавшей Его женщины? Сравните похожие евангельские случаи.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  <w:jc w:val="left"/>
      </w:pPr>
      <w:r>
        <w:t xml:space="preserve"> Почему Господь проклинает смоковницу? Как богослужение Великого Понедельника объясняет это действие Христа? Где еще в Евангелии встречается образ смоковницы?</w:t>
      </w:r>
    </w:p>
    <w:p w:rsidR="00CC514B" w:rsidRDefault="00CC514B" w:rsidP="00C1733E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  <w:jc w:val="left"/>
      </w:pPr>
      <w:r>
        <w:t xml:space="preserve"> Почему обличительная речь Христа против книжников и фарисеев </w:t>
      </w:r>
      <w:r>
        <w:lastRenderedPageBreak/>
        <w:t xml:space="preserve">начинается словами: </w:t>
      </w:r>
      <w:r>
        <w:rPr>
          <w:rStyle w:val="14pt"/>
        </w:rPr>
        <w:t>«Всё</w:t>
      </w:r>
      <w:proofErr w:type="gramStart"/>
      <w:r>
        <w:rPr>
          <w:rStyle w:val="14pt"/>
        </w:rPr>
        <w:t>.</w:t>
      </w:r>
      <w:proofErr w:type="gramEnd"/>
      <w:r>
        <w:rPr>
          <w:rStyle w:val="14pt"/>
        </w:rPr>
        <w:t xml:space="preserve"> </w:t>
      </w:r>
      <w:proofErr w:type="gramStart"/>
      <w:r>
        <w:rPr>
          <w:rStyle w:val="14pt"/>
        </w:rPr>
        <w:t>ч</w:t>
      </w:r>
      <w:proofErr w:type="gramEnd"/>
      <w:r>
        <w:rPr>
          <w:rStyle w:val="14pt"/>
        </w:rPr>
        <w:t>то они велят вам соблюдать, соблюдайте»</w:t>
      </w:r>
      <w:r>
        <w:t xml:space="preserve"> (Мф. 23.3)?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  <w:jc w:val="left"/>
      </w:pPr>
      <w:r>
        <w:t xml:space="preserve"> На основании обличительной речи покажите, в чем вина фарисеев? За что фарисеям и книжникам Господь возглашает 8-кратное «горе» (Мф. 23.13-31)?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  <w:jc w:val="left"/>
      </w:pPr>
      <w:r>
        <w:t xml:space="preserve"> С какими евангельскими событиями (до Страстной седмицы) связаны обличения Господом фарисеев и их преданий?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</w:pPr>
      <w:r>
        <w:t xml:space="preserve"> В Великий Вторник Страстной Седмицы в ответ на три обличительные притчи иудеи задают Господу три вопроса: о подати кесарю, о жене семи мужей, о наибольшей заповеди в Законе. Почему эти вопросы являются </w:t>
      </w:r>
      <w:proofErr w:type="spellStart"/>
      <w:r>
        <w:t>искусит</w:t>
      </w:r>
      <w:r w:rsidR="00AE64ED">
        <w:t>е</w:t>
      </w:r>
      <w:r>
        <w:t>льными</w:t>
      </w:r>
      <w:proofErr w:type="spellEnd"/>
      <w:r>
        <w:t>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firstLine="567"/>
      </w:pPr>
      <w:r>
        <w:t xml:space="preserve"> В чем обл</w:t>
      </w:r>
      <w:r w:rsidR="00AE64ED">
        <w:t>и</w:t>
      </w:r>
      <w:r>
        <w:t>чительность притч о злых виноградарях, о брачном пире и о двух сыновьях?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  <w:jc w:val="left"/>
      </w:pPr>
      <w:r>
        <w:t>Почему на вопрос о приходе Царства Бож</w:t>
      </w:r>
      <w:r w:rsidR="00AE64ED">
        <w:t>и</w:t>
      </w:r>
      <w:r>
        <w:t>я (н кончине мира), заданный фарисеями (</w:t>
      </w:r>
      <w:proofErr w:type="spellStart"/>
      <w:r>
        <w:t>Лк</w:t>
      </w:r>
      <w:proofErr w:type="spellEnd"/>
      <w:r>
        <w:t>. 17.20) и учениками (Мф. 24.3), Господь дает разные ответы?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line="276" w:lineRule="auto"/>
        <w:ind w:right="20" w:firstLine="567"/>
      </w:pPr>
      <w:r>
        <w:t xml:space="preserve"> Как каждое Евангелие объясняет мотивы Иудина предательства? Как богослужебные тексты Великой Среды и Великого Четверга дополняют евангельский образ Иуды?</w:t>
      </w:r>
    </w:p>
    <w:p w:rsidR="00CC514B" w:rsidRDefault="00CC514B" w:rsidP="007D69C2">
      <w:pPr>
        <w:pStyle w:val="15"/>
        <w:numPr>
          <w:ilvl w:val="0"/>
          <w:numId w:val="11"/>
        </w:numPr>
        <w:shd w:val="clear" w:color="auto" w:fill="auto"/>
        <w:spacing w:before="0" w:after="424" w:line="276" w:lineRule="auto"/>
        <w:ind w:firstLine="567"/>
      </w:pPr>
      <w:r>
        <w:t xml:space="preserve"> Почему в среде апостолов, избранных</w:t>
      </w:r>
      <w:proofErr w:type="gramStart"/>
      <w:r>
        <w:t xml:space="preserve"> С</w:t>
      </w:r>
      <w:proofErr w:type="gramEnd"/>
      <w:r>
        <w:t>амим Христом, появился предатель?</w:t>
      </w:r>
    </w:p>
    <w:p w:rsidR="00CC514B" w:rsidRDefault="00CC514B" w:rsidP="0049625B">
      <w:pPr>
        <w:pStyle w:val="20"/>
        <w:shd w:val="clear" w:color="auto" w:fill="auto"/>
        <w:spacing w:after="8" w:line="276" w:lineRule="auto"/>
        <w:ind w:left="20"/>
      </w:pPr>
      <w:r>
        <w:t>Тема 6. Пасха Страстей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right="20" w:firstLine="567"/>
      </w:pPr>
      <w:r>
        <w:t>События Тайной вечери по всем Евангелиям. Прощальная беседа с учениками: структура и темы беседы. Первосвященническая молитва.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547"/>
      </w:pPr>
      <w:r>
        <w:t>Моление в Гефсиманском саду. Взятие под стражу и суд над Христом. Крестный путь. Голгофа, слова Господа с Креста. Смерть Спасителя.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547"/>
        <w:jc w:val="left"/>
      </w:pPr>
      <w:r>
        <w:rPr>
          <w:rStyle w:val="11"/>
          <w:rFonts w:eastAsia="Calibri"/>
        </w:rPr>
        <w:t>Литература:</w:t>
      </w:r>
    </w:p>
    <w:p w:rsidR="00CC514B" w:rsidRDefault="00CC514B" w:rsidP="00C1733E">
      <w:pPr>
        <w:pStyle w:val="15"/>
        <w:numPr>
          <w:ilvl w:val="0"/>
          <w:numId w:val="12"/>
        </w:numPr>
        <w:shd w:val="clear" w:color="auto" w:fill="auto"/>
        <w:spacing w:before="0" w:line="276" w:lineRule="auto"/>
        <w:ind w:firstLine="567"/>
        <w:jc w:val="left"/>
      </w:pPr>
      <w:r>
        <w:t xml:space="preserve"> </w:t>
      </w:r>
      <w:r>
        <w:rPr>
          <w:rStyle w:val="14pt"/>
        </w:rPr>
        <w:t>Иванов А.И.</w:t>
      </w:r>
      <w:r>
        <w:t xml:space="preserve"> </w:t>
      </w:r>
      <w:r>
        <w:rPr>
          <w:rStyle w:val="95pt0pt"/>
        </w:rPr>
        <w:t xml:space="preserve">Руководство </w:t>
      </w:r>
      <w:r>
        <w:t>к изучению книг СППЗ. Обозрения Четвероевангелия. СПб</w:t>
      </w:r>
      <w:proofErr w:type="gramStart"/>
      <w:r>
        <w:t>.</w:t>
      </w:r>
      <w:r w:rsidR="00AE64ED">
        <w:t xml:space="preserve">,  </w:t>
      </w:r>
      <w:proofErr w:type="gramEnd"/>
      <w:r>
        <w:t>2002.-С. 309^-349.</w:t>
      </w:r>
    </w:p>
    <w:p w:rsidR="00CC514B" w:rsidRDefault="00CC514B" w:rsidP="00C1733E">
      <w:pPr>
        <w:pStyle w:val="15"/>
        <w:numPr>
          <w:ilvl w:val="0"/>
          <w:numId w:val="12"/>
        </w:numPr>
        <w:shd w:val="clear" w:color="auto" w:fill="auto"/>
        <w:spacing w:before="0" w:line="276" w:lineRule="auto"/>
        <w:ind w:firstLine="567"/>
        <w:jc w:val="left"/>
      </w:pPr>
      <w:r w:rsidRPr="00C1733E">
        <w:t xml:space="preserve"> </w:t>
      </w:r>
      <w:proofErr w:type="spellStart"/>
      <w:r w:rsidRPr="00C1733E">
        <w:rPr>
          <w:rStyle w:val="14pt"/>
          <w:sz w:val="26"/>
          <w:szCs w:val="26"/>
        </w:rPr>
        <w:t>Иероффей</w:t>
      </w:r>
      <w:proofErr w:type="spellEnd"/>
      <w:r w:rsidRPr="00C1733E">
        <w:rPr>
          <w:rStyle w:val="14pt"/>
          <w:sz w:val="26"/>
          <w:szCs w:val="26"/>
        </w:rPr>
        <w:t xml:space="preserve"> (</w:t>
      </w:r>
      <w:proofErr w:type="spellStart"/>
      <w:r w:rsidRPr="00C1733E">
        <w:rPr>
          <w:rStyle w:val="14pt"/>
          <w:sz w:val="26"/>
          <w:szCs w:val="26"/>
        </w:rPr>
        <w:t>Влахос</w:t>
      </w:r>
      <w:proofErr w:type="spellEnd"/>
      <w:r w:rsidRPr="00C1733E">
        <w:rPr>
          <w:rStyle w:val="14pt"/>
          <w:sz w:val="26"/>
          <w:szCs w:val="26"/>
        </w:rPr>
        <w:t>),</w:t>
      </w:r>
      <w:r>
        <w:rPr>
          <w:rStyle w:val="14pt"/>
        </w:rPr>
        <w:t xml:space="preserve"> </w:t>
      </w:r>
      <w:r w:rsidRPr="00C1733E">
        <w:rPr>
          <w:rStyle w:val="14pt"/>
          <w:sz w:val="26"/>
          <w:szCs w:val="26"/>
        </w:rPr>
        <w:t>митр</w:t>
      </w:r>
      <w:r>
        <w:rPr>
          <w:rStyle w:val="14pt"/>
        </w:rPr>
        <w:t>.</w:t>
      </w:r>
      <w:r>
        <w:t xml:space="preserve"> Господские праздники. Симферополь. 2002. Раздел: Страсти</w:t>
      </w:r>
      <w:r w:rsidR="00AE64ED">
        <w:t xml:space="preserve"> </w:t>
      </w:r>
      <w:r>
        <w:t>Христовы.</w:t>
      </w:r>
    </w:p>
    <w:p w:rsidR="00CC514B" w:rsidRDefault="00CC514B" w:rsidP="0049625B">
      <w:pPr>
        <w:pStyle w:val="15"/>
        <w:numPr>
          <w:ilvl w:val="0"/>
          <w:numId w:val="12"/>
        </w:numPr>
        <w:shd w:val="clear" w:color="auto" w:fill="auto"/>
        <w:spacing w:before="0" w:line="276" w:lineRule="auto"/>
        <w:ind w:left="500" w:firstLine="0"/>
        <w:jc w:val="left"/>
      </w:pPr>
      <w:r>
        <w:t xml:space="preserve"> Пасха // Библейская энциклопедия Брокгауза.</w:t>
      </w:r>
    </w:p>
    <w:p w:rsidR="00CC514B" w:rsidRDefault="00CC514B" w:rsidP="0049625B">
      <w:pPr>
        <w:pStyle w:val="15"/>
        <w:numPr>
          <w:ilvl w:val="0"/>
          <w:numId w:val="12"/>
        </w:numPr>
        <w:shd w:val="clear" w:color="auto" w:fill="auto"/>
        <w:spacing w:before="0" w:line="276" w:lineRule="auto"/>
        <w:ind w:left="500" w:firstLine="0"/>
        <w:jc w:val="left"/>
      </w:pPr>
      <w:r>
        <w:t xml:space="preserve"> Текст утрени Великого Четверга.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  <w:jc w:val="left"/>
      </w:pPr>
      <w:r>
        <w:rPr>
          <w:rStyle w:val="11"/>
          <w:rFonts w:eastAsia="Calibri"/>
        </w:rPr>
        <w:t xml:space="preserve">Вопросы </w:t>
      </w:r>
      <w:r w:rsidR="00AE64ED">
        <w:rPr>
          <w:rStyle w:val="11"/>
          <w:rFonts w:eastAsia="Calibri"/>
        </w:rPr>
        <w:t>д</w:t>
      </w:r>
      <w:r>
        <w:rPr>
          <w:rStyle w:val="11"/>
          <w:rFonts w:eastAsia="Calibri"/>
        </w:rPr>
        <w:t>ля самопроверки:</w:t>
      </w:r>
    </w:p>
    <w:p w:rsidR="00CC514B" w:rsidRDefault="00CC514B" w:rsidP="008C7E0D">
      <w:pPr>
        <w:pStyle w:val="15"/>
        <w:numPr>
          <w:ilvl w:val="0"/>
          <w:numId w:val="13"/>
        </w:numPr>
        <w:shd w:val="clear" w:color="auto" w:fill="auto"/>
        <w:spacing w:before="0" w:line="276" w:lineRule="auto"/>
        <w:ind w:right="20" w:firstLine="567"/>
      </w:pPr>
      <w:r>
        <w:t xml:space="preserve"> Синоптические Евангелия и Евангелие от Иоанна в повествовании </w:t>
      </w:r>
      <w:proofErr w:type="gramStart"/>
      <w:r>
        <w:t>о</w:t>
      </w:r>
      <w:proofErr w:type="gramEnd"/>
      <w:r>
        <w:t xml:space="preserve"> </w:t>
      </w:r>
      <w:proofErr w:type="gramStart"/>
      <w:r>
        <w:t>Тайной</w:t>
      </w:r>
      <w:proofErr w:type="gramEnd"/>
      <w:r>
        <w:t xml:space="preserve"> Вечери оставляют впечатление, что она была совершена в разные дни - но евангелисту Иоанну на день раньше. Какими указаниями евангелистов создается указанная хронологическая проблема? Какие есть способы ее решения?</w:t>
      </w:r>
    </w:p>
    <w:p w:rsidR="00CC514B" w:rsidRDefault="00CC514B" w:rsidP="008C7E0D">
      <w:pPr>
        <w:pStyle w:val="15"/>
        <w:numPr>
          <w:ilvl w:val="0"/>
          <w:numId w:val="13"/>
        </w:numPr>
        <w:shd w:val="clear" w:color="auto" w:fill="auto"/>
        <w:spacing w:before="0" w:line="276" w:lineRule="auto"/>
        <w:ind w:right="20" w:firstLine="567"/>
      </w:pPr>
      <w:r>
        <w:t xml:space="preserve"> Дают ли Евангелия основания утверждать, что Иуда причастился Тайной вечери? Как текст утрени Великого Четверга отвечает на этот вопрос?</w:t>
      </w:r>
    </w:p>
    <w:p w:rsidR="00CC514B" w:rsidRDefault="00CC514B" w:rsidP="008C7E0D">
      <w:pPr>
        <w:pStyle w:val="15"/>
        <w:numPr>
          <w:ilvl w:val="0"/>
          <w:numId w:val="13"/>
        </w:numPr>
        <w:shd w:val="clear" w:color="auto" w:fill="auto"/>
        <w:spacing w:before="0" w:line="276" w:lineRule="auto"/>
        <w:ind w:firstLine="567"/>
      </w:pPr>
      <w:r>
        <w:t xml:space="preserve"> О каком </w:t>
      </w:r>
      <w:proofErr w:type="spellStart"/>
      <w:r>
        <w:t>отшествии</w:t>
      </w:r>
      <w:proofErr w:type="spellEnd"/>
      <w:r>
        <w:t xml:space="preserve"> и возвращении Господь говорит во время Прощальной беседы?</w:t>
      </w:r>
    </w:p>
    <w:p w:rsidR="00CC514B" w:rsidRDefault="007D69C2" w:rsidP="008C7E0D">
      <w:pPr>
        <w:pStyle w:val="15"/>
        <w:shd w:val="clear" w:color="auto" w:fill="auto"/>
        <w:spacing w:before="0" w:line="276" w:lineRule="auto"/>
        <w:ind w:firstLine="567"/>
      </w:pPr>
      <w:r>
        <w:lastRenderedPageBreak/>
        <w:t xml:space="preserve">4.Почему </w:t>
      </w:r>
      <w:r w:rsidR="00CC514B">
        <w:t>заповедь о любви, которую Христос дает ученикам, называется новой?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right="20" w:firstLine="567"/>
      </w:pPr>
      <w:r>
        <w:t>5.</w:t>
      </w:r>
      <w:r w:rsidR="00CC514B">
        <w:t xml:space="preserve"> Сравните описания синоптическими Евангелиями </w:t>
      </w:r>
      <w:proofErr w:type="spellStart"/>
      <w:r w:rsidR="00CC514B">
        <w:t>Гефснманского</w:t>
      </w:r>
      <w:proofErr w:type="spellEnd"/>
      <w:r w:rsidR="00CC514B">
        <w:t xml:space="preserve"> моления Христа. Как </w:t>
      </w:r>
      <w:proofErr w:type="spellStart"/>
      <w:r w:rsidR="00CC514B">
        <w:t>свт</w:t>
      </w:r>
      <w:proofErr w:type="spellEnd"/>
      <w:r w:rsidR="00CC514B">
        <w:t xml:space="preserve">. Дмитрий Ростовский объясняет смысл этой молитвы? (см. сборник </w:t>
      </w:r>
      <w:proofErr w:type="spellStart"/>
      <w:r w:rsidR="00CC514B">
        <w:t>Барсова</w:t>
      </w:r>
      <w:proofErr w:type="spellEnd"/>
      <w:r w:rsidR="00CC514B">
        <w:t>)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firstLine="567"/>
      </w:pPr>
      <w:r>
        <w:t>6.</w:t>
      </w:r>
      <w:r w:rsidR="00CC514B">
        <w:t xml:space="preserve"> Почему молитва в</w:t>
      </w:r>
      <w:proofErr w:type="gramStart"/>
      <w:r w:rsidR="00CC514B">
        <w:t xml:space="preserve"> И</w:t>
      </w:r>
      <w:proofErr w:type="gramEnd"/>
      <w:r w:rsidR="00CC514B">
        <w:t>н. 17 называется Первосвященнической?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right="20" w:firstLine="567"/>
      </w:pPr>
      <w:r>
        <w:t>7.</w:t>
      </w:r>
      <w:r w:rsidR="00CC514B">
        <w:t xml:space="preserve"> Кто </w:t>
      </w:r>
      <w:proofErr w:type="gramStart"/>
      <w:r w:rsidR="00CC514B">
        <w:t>такие</w:t>
      </w:r>
      <w:proofErr w:type="gramEnd"/>
      <w:r w:rsidR="00CC514B">
        <w:t xml:space="preserve"> Анна, </w:t>
      </w:r>
      <w:proofErr w:type="spellStart"/>
      <w:r w:rsidR="00CC514B">
        <w:t>Каиафа</w:t>
      </w:r>
      <w:proofErr w:type="spellEnd"/>
      <w:r w:rsidR="00CC514B">
        <w:t>, Понтий Пилат? Укажите, когда они упоминались в Евангелии до повествования о Страстях.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right="20" w:firstLine="567"/>
      </w:pPr>
      <w:r>
        <w:t>8.</w:t>
      </w:r>
      <w:r w:rsidR="00CC514B">
        <w:t>В чем обвиняли Господа на суде у первосвященников? В чем иудеи обвиняли Христа перед Пилатом?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right="20" w:firstLine="567"/>
      </w:pPr>
      <w:r>
        <w:t>9.</w:t>
      </w:r>
      <w:r w:rsidR="00CC514B">
        <w:t xml:space="preserve"> Какие ветхозаветные пророчества и предсказания</w:t>
      </w:r>
      <w:proofErr w:type="gramStart"/>
      <w:r w:rsidR="00CC514B">
        <w:t xml:space="preserve"> С</w:t>
      </w:r>
      <w:proofErr w:type="gramEnd"/>
      <w:r w:rsidR="00CC514B">
        <w:t>амого Христа исполняются с момента взятия Господа под стражу до Его смерти на Кресте?</w:t>
      </w:r>
    </w:p>
    <w:p w:rsidR="00C11950" w:rsidRDefault="00C11950" w:rsidP="007D69C2">
      <w:pPr>
        <w:pStyle w:val="20"/>
        <w:shd w:val="clear" w:color="auto" w:fill="auto"/>
        <w:spacing w:line="276" w:lineRule="auto"/>
        <w:ind w:firstLine="567"/>
      </w:pPr>
    </w:p>
    <w:p w:rsidR="00CC514B" w:rsidRDefault="00CC514B" w:rsidP="0049625B">
      <w:pPr>
        <w:pStyle w:val="20"/>
        <w:shd w:val="clear" w:color="auto" w:fill="auto"/>
        <w:spacing w:line="276" w:lineRule="auto"/>
        <w:ind w:left="20"/>
      </w:pPr>
      <w:r>
        <w:t>Тема 7. Великан Суббота. Воскресение и Вознесение Христово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 xml:space="preserve">Покой Великой Субботы: сошествие Господа Иисуса Христа </w:t>
      </w:r>
      <w:proofErr w:type="gramStart"/>
      <w:r>
        <w:t>во</w:t>
      </w:r>
      <w:proofErr w:type="gramEnd"/>
      <w:r>
        <w:t xml:space="preserve"> ад (по данным Предания и Писания: </w:t>
      </w:r>
      <w:proofErr w:type="spellStart"/>
      <w:proofErr w:type="gramStart"/>
      <w:r>
        <w:t>Еф</w:t>
      </w:r>
      <w:proofErr w:type="spellEnd"/>
      <w:r>
        <w:t>. 4.9-10</w:t>
      </w:r>
      <w:r w:rsidR="00C11950">
        <w:t>,</w:t>
      </w:r>
      <w:r>
        <w:t xml:space="preserve"> 1 Петр. 3.18-20</w:t>
      </w:r>
      <w:r w:rsidR="00C11950">
        <w:t>;</w:t>
      </w:r>
      <w:r>
        <w:t xml:space="preserve"> 4.6).</w:t>
      </w:r>
      <w:proofErr w:type="gramEnd"/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right="20" w:firstLine="960"/>
      </w:pPr>
      <w:r>
        <w:t>Воскресение Христово. Явления Воскресшего Господа ученикам (по Евангелиям и 1 Кор. 15): места, последовательность и обстоятельства явлений, общие характеристики явлений (свобода и инициатива Христа, отсу</w:t>
      </w:r>
      <w:r w:rsidR="00C11950">
        <w:t>т</w:t>
      </w:r>
      <w:r>
        <w:t>ств</w:t>
      </w:r>
      <w:r w:rsidR="00C11950">
        <w:t>и</w:t>
      </w:r>
      <w:r>
        <w:t xml:space="preserve">е естественных барьеров, явление друзьям, сомнение учеников). Воскресение Христово как центральная тема апостольской проповеди (по </w:t>
      </w:r>
      <w:proofErr w:type="spellStart"/>
      <w:r>
        <w:t>Деян</w:t>
      </w:r>
      <w:proofErr w:type="spellEnd"/>
      <w:r>
        <w:t xml:space="preserve">. и посланиям). Вознесение Христово: обстоятельства Вознесения в описании </w:t>
      </w:r>
      <w:proofErr w:type="spellStart"/>
      <w:r>
        <w:t>Лк</w:t>
      </w:r>
      <w:proofErr w:type="spellEnd"/>
      <w:r>
        <w:t xml:space="preserve">. 24. Мк.16, </w:t>
      </w:r>
      <w:proofErr w:type="spellStart"/>
      <w:r>
        <w:t>Деян</w:t>
      </w:r>
      <w:proofErr w:type="spellEnd"/>
      <w:r>
        <w:t>. 1.1-12; смысл и значение Вознесения Христова в домостроительстве спасения (</w:t>
      </w:r>
      <w:proofErr w:type="spellStart"/>
      <w:r>
        <w:t>Еф</w:t>
      </w:r>
      <w:proofErr w:type="spellEnd"/>
      <w:r>
        <w:t>. 1.19-23; 2.6). Указания на Вознесение в Евангелии от Иоанна.</w:t>
      </w:r>
    </w:p>
    <w:p w:rsidR="00CC514B" w:rsidRDefault="00CC514B" w:rsidP="0049625B">
      <w:pPr>
        <w:pStyle w:val="15"/>
        <w:shd w:val="clear" w:color="auto" w:fill="auto"/>
        <w:spacing w:before="0" w:after="6" w:line="276" w:lineRule="auto"/>
        <w:ind w:left="20" w:firstLine="0"/>
        <w:jc w:val="left"/>
      </w:pPr>
      <w:r>
        <w:rPr>
          <w:rStyle w:val="11"/>
          <w:rFonts w:eastAsia="Calibri"/>
        </w:rPr>
        <w:t>Литература:</w:t>
      </w:r>
    </w:p>
    <w:p w:rsidR="00CC514B" w:rsidRDefault="00CC514B" w:rsidP="0049625B">
      <w:pPr>
        <w:pStyle w:val="15"/>
        <w:numPr>
          <w:ilvl w:val="0"/>
          <w:numId w:val="14"/>
        </w:numPr>
        <w:shd w:val="clear" w:color="auto" w:fill="auto"/>
        <w:spacing w:before="0" w:line="276" w:lineRule="auto"/>
        <w:ind w:left="1000" w:right="40" w:hanging="480"/>
        <w:jc w:val="left"/>
      </w:pPr>
      <w:r>
        <w:t xml:space="preserve"> </w:t>
      </w:r>
      <w:r>
        <w:rPr>
          <w:rStyle w:val="14pt"/>
        </w:rPr>
        <w:t>Иванов А.И.</w:t>
      </w:r>
      <w:r>
        <w:t xml:space="preserve"> Руководство к изучению книг СПНЗ. Обозрения Четвероевангелия. СПб</w:t>
      </w:r>
      <w:proofErr w:type="gramStart"/>
      <w:r>
        <w:t xml:space="preserve">., </w:t>
      </w:r>
      <w:proofErr w:type="gramEnd"/>
      <w:r>
        <w:t>2002.-С. 350-366.</w:t>
      </w:r>
    </w:p>
    <w:p w:rsidR="00CC514B" w:rsidRDefault="00CC514B" w:rsidP="0049625B">
      <w:pPr>
        <w:pStyle w:val="15"/>
        <w:numPr>
          <w:ilvl w:val="0"/>
          <w:numId w:val="14"/>
        </w:numPr>
        <w:shd w:val="clear" w:color="auto" w:fill="auto"/>
        <w:spacing w:before="0" w:line="276" w:lineRule="auto"/>
        <w:ind w:left="1000" w:right="40" w:hanging="480"/>
        <w:jc w:val="left"/>
      </w:pPr>
      <w:r>
        <w:t xml:space="preserve"> </w:t>
      </w:r>
      <w:proofErr w:type="spellStart"/>
      <w:r>
        <w:rPr>
          <w:rStyle w:val="14pt"/>
        </w:rPr>
        <w:t>Иерофей</w:t>
      </w:r>
      <w:proofErr w:type="spellEnd"/>
      <w:r>
        <w:rPr>
          <w:rStyle w:val="14pt"/>
        </w:rPr>
        <w:t xml:space="preserve"> (</w:t>
      </w:r>
      <w:proofErr w:type="spellStart"/>
      <w:r>
        <w:rPr>
          <w:rStyle w:val="14pt"/>
        </w:rPr>
        <w:t>Влахос</w:t>
      </w:r>
      <w:proofErr w:type="spellEnd"/>
      <w:r>
        <w:rPr>
          <w:rStyle w:val="14pt"/>
        </w:rPr>
        <w:t>), митр.</w:t>
      </w:r>
      <w:r>
        <w:t xml:space="preserve"> Господские праздники. Симферополь. 2002. Разделы: Воскресение. Вознесение.</w:t>
      </w:r>
    </w:p>
    <w:p w:rsidR="00CC514B" w:rsidRDefault="00CC514B" w:rsidP="0049625B">
      <w:pPr>
        <w:pStyle w:val="15"/>
        <w:numPr>
          <w:ilvl w:val="0"/>
          <w:numId w:val="14"/>
        </w:numPr>
        <w:shd w:val="clear" w:color="auto" w:fill="auto"/>
        <w:spacing w:before="0" w:line="276" w:lineRule="auto"/>
        <w:ind w:left="1000" w:hanging="480"/>
        <w:jc w:val="left"/>
      </w:pPr>
      <w:r>
        <w:t xml:space="preserve"> </w:t>
      </w:r>
      <w:r>
        <w:rPr>
          <w:rStyle w:val="14pt"/>
        </w:rPr>
        <w:t>Михаил (Грибановский)</w:t>
      </w:r>
      <w:r w:rsidR="00C11950">
        <w:rPr>
          <w:rStyle w:val="14pt"/>
        </w:rPr>
        <w:t>,</w:t>
      </w:r>
      <w:r>
        <w:rPr>
          <w:rStyle w:val="14pt"/>
        </w:rPr>
        <w:t xml:space="preserve"> </w:t>
      </w:r>
      <w:proofErr w:type="spellStart"/>
      <w:r>
        <w:rPr>
          <w:rStyle w:val="14pt"/>
        </w:rPr>
        <w:t>еп</w:t>
      </w:r>
      <w:proofErr w:type="spellEnd"/>
      <w:r>
        <w:rPr>
          <w:rStyle w:val="14pt"/>
        </w:rPr>
        <w:t>.</w:t>
      </w:r>
      <w:r>
        <w:t xml:space="preserve"> Над Евангелием. Раздел: Воскресная ночь.</w:t>
      </w:r>
    </w:p>
    <w:p w:rsidR="00CC514B" w:rsidRDefault="00CC514B" w:rsidP="0049625B">
      <w:pPr>
        <w:pStyle w:val="15"/>
        <w:numPr>
          <w:ilvl w:val="0"/>
          <w:numId w:val="14"/>
        </w:numPr>
        <w:shd w:val="clear" w:color="auto" w:fill="auto"/>
        <w:spacing w:before="0" w:line="276" w:lineRule="auto"/>
        <w:ind w:left="1000" w:right="40" w:hanging="480"/>
        <w:jc w:val="left"/>
      </w:pPr>
      <w:r>
        <w:t xml:space="preserve"> </w:t>
      </w:r>
      <w:proofErr w:type="spellStart"/>
      <w:r>
        <w:rPr>
          <w:rStyle w:val="14pt"/>
        </w:rPr>
        <w:t>Кесич</w:t>
      </w:r>
      <w:proofErr w:type="spellEnd"/>
      <w:r>
        <w:rPr>
          <w:rStyle w:val="14pt"/>
        </w:rPr>
        <w:t xml:space="preserve"> В.</w:t>
      </w:r>
      <w:r>
        <w:t xml:space="preserve"> Первый день творения. Воскресение и христианская вера. К.: Пролог</w:t>
      </w:r>
      <w:r w:rsidR="00C11950">
        <w:t>,</w:t>
      </w:r>
      <w:r>
        <w:t xml:space="preserve"> 2006. С.70- 164.</w:t>
      </w:r>
    </w:p>
    <w:p w:rsidR="00CC514B" w:rsidRDefault="00CC514B" w:rsidP="0049625B">
      <w:pPr>
        <w:pStyle w:val="15"/>
        <w:numPr>
          <w:ilvl w:val="0"/>
          <w:numId w:val="14"/>
        </w:numPr>
        <w:shd w:val="clear" w:color="auto" w:fill="auto"/>
        <w:spacing w:before="0" w:line="276" w:lineRule="auto"/>
        <w:ind w:left="1000" w:hanging="480"/>
        <w:jc w:val="left"/>
      </w:pPr>
      <w:r>
        <w:t xml:space="preserve"> Текст утрени Великой Субботы.</w:t>
      </w:r>
    </w:p>
    <w:p w:rsidR="00CC514B" w:rsidRDefault="00CC514B" w:rsidP="0049625B">
      <w:pPr>
        <w:pStyle w:val="15"/>
        <w:shd w:val="clear" w:color="auto" w:fill="auto"/>
        <w:spacing w:before="0" w:line="276" w:lineRule="auto"/>
        <w:ind w:left="20" w:firstLine="0"/>
        <w:jc w:val="left"/>
      </w:pPr>
      <w:r>
        <w:rPr>
          <w:rStyle w:val="11"/>
          <w:rFonts w:eastAsia="Calibri"/>
        </w:rPr>
        <w:t xml:space="preserve">Вопросы </w:t>
      </w:r>
      <w:r w:rsidR="00C11950">
        <w:rPr>
          <w:rStyle w:val="11"/>
          <w:rFonts w:eastAsia="Calibri"/>
        </w:rPr>
        <w:t>д</w:t>
      </w:r>
      <w:r>
        <w:rPr>
          <w:rStyle w:val="11"/>
          <w:rFonts w:eastAsia="Calibri"/>
        </w:rPr>
        <w:t>ля самопроверки: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left="513" w:right="40" w:firstLine="0"/>
      </w:pPr>
      <w:r>
        <w:t>1.</w:t>
      </w:r>
      <w:r w:rsidR="00CC514B">
        <w:t xml:space="preserve"> Какие параллели имеет повествование Евангелий о явлениях Воскресшего Христа со свидетельством апостола Павла в 1 Кор. 15.5-8? Какие отличия?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left="513" w:right="40" w:firstLine="0"/>
      </w:pPr>
      <w:r>
        <w:t>2.</w:t>
      </w:r>
      <w:r w:rsidR="00CC514B">
        <w:t xml:space="preserve"> Используя исследование </w:t>
      </w:r>
      <w:proofErr w:type="spellStart"/>
      <w:r w:rsidR="00CC514B">
        <w:t>еп</w:t>
      </w:r>
      <w:proofErr w:type="spellEnd"/>
      <w:r w:rsidR="00CC514B">
        <w:t>. Михаила (Грибановского), согласуй повествования евангелистов о событиях ночи Воскресения.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left="513" w:right="40" w:firstLine="0"/>
      </w:pPr>
      <w:r>
        <w:t>3.</w:t>
      </w:r>
      <w:r w:rsidR="00CC514B">
        <w:t>В чем смысл события, описанного в</w:t>
      </w:r>
      <w:proofErr w:type="gramStart"/>
      <w:r w:rsidR="00CC514B">
        <w:t xml:space="preserve"> И</w:t>
      </w:r>
      <w:proofErr w:type="gramEnd"/>
      <w:r w:rsidR="00CC514B">
        <w:t xml:space="preserve">н. 20.19-23 и называемою </w:t>
      </w:r>
      <w:proofErr w:type="spellStart"/>
      <w:r w:rsidR="00CC514B">
        <w:t>библеистами</w:t>
      </w:r>
      <w:proofErr w:type="spellEnd"/>
      <w:r w:rsidR="00CC514B">
        <w:t xml:space="preserve"> «Пятидесятницей но Иоанну»?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left="513" w:firstLine="0"/>
      </w:pPr>
      <w:r>
        <w:t>4.</w:t>
      </w:r>
      <w:r w:rsidR="00CC514B">
        <w:t xml:space="preserve"> Почему Фомино неверие в богослужебных текстах Фоминой недели названо «благим»?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left="513" w:right="40" w:firstLine="0"/>
      </w:pPr>
      <w:r>
        <w:lastRenderedPageBreak/>
        <w:t>5.</w:t>
      </w:r>
      <w:r w:rsidR="00CC514B">
        <w:t xml:space="preserve"> Как книга Деяний святых апостолов (гл. 1) дополняет евангельское повествование о Вознесении Господа Иисуса Христа?</w:t>
      </w:r>
    </w:p>
    <w:p w:rsidR="00CC514B" w:rsidRDefault="008C7E0D" w:rsidP="008C7E0D">
      <w:pPr>
        <w:pStyle w:val="15"/>
        <w:shd w:val="clear" w:color="auto" w:fill="auto"/>
        <w:spacing w:before="0" w:line="276" w:lineRule="auto"/>
        <w:ind w:left="513" w:right="40" w:firstLine="0"/>
      </w:pPr>
      <w:r>
        <w:t>6.</w:t>
      </w:r>
      <w:r w:rsidR="00CC514B">
        <w:t xml:space="preserve"> Почему </w:t>
      </w:r>
      <w:proofErr w:type="spellStart"/>
      <w:r w:rsidR="00CC514B">
        <w:t>свт</w:t>
      </w:r>
      <w:proofErr w:type="spellEnd"/>
      <w:r w:rsidR="00CC514B">
        <w:t xml:space="preserve">. Григорий </w:t>
      </w:r>
      <w:proofErr w:type="spellStart"/>
      <w:r w:rsidR="00CC514B">
        <w:t>Палама</w:t>
      </w:r>
      <w:proofErr w:type="spellEnd"/>
      <w:r w:rsidR="00CC514B">
        <w:t xml:space="preserve"> назвал праздник Пасхи праздником для всех, а Вознесение - праздником только святых? В чем смысл события Вознесения? (см. </w:t>
      </w:r>
      <w:proofErr w:type="spellStart"/>
      <w:r w:rsidR="00CC514B">
        <w:t>Еф</w:t>
      </w:r>
      <w:proofErr w:type="spellEnd"/>
      <w:r w:rsidR="00CC514B">
        <w:t>. 1.19-23).</w:t>
      </w:r>
    </w:p>
    <w:p w:rsidR="0049625B" w:rsidRPr="0049625B" w:rsidRDefault="0049625B" w:rsidP="007D69C2">
      <w:pPr>
        <w:spacing w:line="276" w:lineRule="auto"/>
        <w:ind w:firstLine="513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hAnsi="Times New Roman" w:cs="Times New Roman"/>
          <w:sz w:val="26"/>
          <w:szCs w:val="26"/>
        </w:rPr>
        <w:t>7.</w:t>
      </w:r>
      <w:r w:rsidR="00CC514B">
        <w:t xml:space="preserve"> </w:t>
      </w:r>
      <w:r w:rsidR="00CC514B" w:rsidRPr="0049625B">
        <w:rPr>
          <w:rFonts w:ascii="Times New Roman" w:hAnsi="Times New Roman" w:cs="Times New Roman"/>
          <w:sz w:val="26"/>
          <w:szCs w:val="26"/>
        </w:rPr>
        <w:t>Как богослужебные тексты Великой Субботы объясняют значение этого дня?</w:t>
      </w: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 </w:t>
      </w:r>
    </w:p>
    <w:p w:rsidR="0049625B" w:rsidRDefault="0049625B" w:rsidP="0049625B">
      <w:pPr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49625B">
      <w:pPr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Часть 2. Апостол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Тема 8. Книга Деяний святых апостолов.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Сведения 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деепнсателе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Цель написания книги Деяний.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Пятидесятница и история Иерусалимской общины по Деяниям.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Жизнь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первохристианской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общины. Духовные дары и харизматические церковные служения, церковная иерархия.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Первые обращения в христианство язычников. Распространение христианства за пределами Иудеи.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Обращение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Савла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Жизнь и служение ап. Павла по Деяниям.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Особенности и основные темы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первохристианской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проповеди.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Миссионерские путешествия ап. Павла - их роль и значение в истории Церкви. Цель и итоги путешествий. Первое миссионерское путешествие ап. Павла: на Кипре,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Пергии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Антиохии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,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Иконии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Ликаонии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Второе миссионерское путешествие ап. Павла: в Сирии и Киликии, Фригии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Галатии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, Филиппах и Фессалониках. Третье миссионерское путешествие ап. Павла: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Галатии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Фригии,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Ефесе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Македонии. Цель, события и итоги путешествий.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Иерусалимский Собор (по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Деян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и Гал.2).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Отношение государственной власти к христианской Церкви в 1 веке по Р.Х. (по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Деян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.). Гонения на христиан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Деян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(причины, инициаторы, последствия гонений).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Христианская Церковь и иудаизм 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Деян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Причины и развитие конфликта.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... - С. 367—435.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Иерофей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</w:t>
      </w:r>
      <w:proofErr w:type="spellStart"/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B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лахос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), митр. Господские праздники. Раздел «Пятидесятница». 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ПСТГУ, 2009. С. 169-181.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Действовал ли Святой Дух в Ветхом Завете? В чем смысл события Пятидесятницы?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книга Деяний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свв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Апостолов является постоянным апостольским чтением на Литургии в период от Пасхи до Пятидесятницы?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сведения о жизни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первохристианской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общины сообщает книга Деяний?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 чем связано трагическое завершение истории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Анании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Сапфиры?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свидетельства Ветхого Завета привлекает ап. Петр в своих проповедях, для обоснования каких идей?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6.  Почему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первомученик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Стефан в речи перед убиением особенно останавливается на истории Авраама, Иосифа и Моисея, а также отдельно - Давида и Соломона? Как речь архидиакона Стефана связана с предъявленными ему обвинениями?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Кто в период истории Церкви, описанный в Деяниях, выступает в роли гонителя на христиан?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Какой проблеме был посвящен первый апостольский Собор в Иерусалиме?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Сравните три проповеди ап. Павла (в 11, 17 и 20 главах). Поясните, как содержание проповеди связано с ее адресатом.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 Какое значение имели в жизни Церкви миссионерские путешествия ап. Павла?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Тема 9. Первое и второе послание к </w:t>
      </w:r>
      <w:proofErr w:type="spellStart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солунянам</w:t>
      </w:r>
      <w:proofErr w:type="spellEnd"/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Причины и цель написания 1 и 2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солунянам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Эсхатология 1 и 2</w:t>
      </w:r>
      <w:r w:rsidRPr="0049625B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солунянам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: сроки Второго Пришествия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Парусии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), сомнения относительно участи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умерших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, знамения близости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Парусии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Искаженные формы эсхатологических ожиданий в среде христиан.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... - С. 761-784.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Рудинский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Жизнь и труды ап.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Павла (комментарий на основе толкования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Феофана Затворника).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Раздел «Первое и второе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солунянам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ПСТГУ, 2009. С. 191-200.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Сравните эсхатологию 1 и 2 послания. Одинаково ли говорят эти послания о сроках Второго Пришествия?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Если Господь не указал времени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воею Второго пришествия, почему первые христиане были уверены, что оно скоро наступит? Не является ли эта напряженность эсхатологического ожидания обычным человеческим заблуждением?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Чем апостол Павел утешил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солунян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 их недоумении относительно участи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умерших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(по 1 Фес.)?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Что мешает «тайне беззакония» начать действовать открыто и без границ (по 2 Фес.)?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Укажите ветхозаветные параллели описания прихода «человека греха, сына погибели» (2 Фес.2 гл.).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Что поможет христианам сохранить себя от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апостасии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(отступления от Христа) в последние дни мира?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"Человек греха, сына погибели" будет творить много ложных чудес. Что характеризует чудеса как ложные?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 неверное восприятие эсхатологического учения отразилось на нравственной жизни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солунян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?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lastRenderedPageBreak/>
        <w:t xml:space="preserve">Тема 10. Первое н второе </w:t>
      </w:r>
      <w:proofErr w:type="gramStart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послании</w:t>
      </w:r>
      <w:proofErr w:type="gramEnd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 к коринфянам.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Цель написания 1 и 2 Кор., основные темы. Апостол Павел и коринфяне: характеристика отношений (по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Деян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1 и 2 Кор.).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Автоапология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ап. Павла (2 Кор.). 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Сущность апостольского служения (по 1 и 2 Кор). Сопоставление Ветхого и Нового Заветов (2 Кор).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Дары Духа Святого в Церкви. Евхаристия (1 Кор. 11-14 гл.).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Учение о Воскресении. Эсхатология 1 Кор (1 Кор. 15 гл.).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Сбор в пользу Иерусалимской Церкви и его богословское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обоснование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значение (1 Кор 16.1—4; 2 Кор. 8-9; Рим 14.5-32;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2.10).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... - С. 604-681.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Рудинский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Жизнь и труды ап.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Павла (комментарий на основе толкования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Феофана Затворника).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Раздел «Первое и второе послания к коринфянам».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ПСТГУ. 2009. С. 209-220.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нестроения, нарушившие церковное единство, появились в коринфской общине?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ап. Павел считает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невозможным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суд христиан «у внешних»? На все ли случаи христианской жизни это распространяется?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Может ли христианин участвовать в идольских трапезах? (по 1 и 2 Кор.) В каком случае свобода христианина в отношении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идоложертвенного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грешна?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 чем заключается богословское значение сбора на Иерусалимскую общину (по 2 Кор.)?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аргументы и педагогические приемы апостол использует, чтобы убедить коринфян быть щедрыми (по 2 Кор.)?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Что в учении о браке и девстве в 1 Кор. Апостол предлагает в виде повеления, а что - в виде совета?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Какое значение для Церкви и членов Церкви имеет многообразие духовных даров? (по 1 Кор.) Почему апостол отдает предпочтение дару пророчества, а не дару языков?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заблуждения появились в среде коринфян в учении о Воскресении? Как это отразилось на нравственной их жизни? (по 1 Кор.)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образы использует апостол Павел для раскрытия содержания апостольского служения?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аргументы в защиту собственного апостольского достоинства приводит ап. Павел во 2 Кор.?</w:t>
      </w:r>
    </w:p>
    <w:p w:rsidR="001F5A23" w:rsidRDefault="001F5A23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Тема 11. Послание к </w:t>
      </w:r>
      <w:proofErr w:type="spellStart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галатам</w:t>
      </w:r>
      <w:proofErr w:type="spellEnd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Повод и цель написания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галатам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r w:rsidR="007D69C2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Защита ап. Павлом своего апостольского достоинства: особенности призвания, согласие учения ап. Павла с 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учением других апостолов, решения апостольского Собора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1-2) «Антиохийский инцидент»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2.11-21).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Христианская свобода: свобода от Закона Моисеева, свобода усыновления во Христе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3—4 гл.). Аргументы, доказывающие христианскую свободу: призыв к рефлексии собственного религиозного опыта, психологический аргумент, аргументы от ветхозаветных Писаний (обетование Аврааму, время дарования Закона, назначение Закона, интерпретация образов Сарры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Агари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Особенности нравственного учения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Галатам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5-6 гл.).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книг ... - С. 682-710.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Рудинский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//.,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Жизнь и труды ап.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Павла (комментарий на основе толкования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Феофана Затворника).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Раздел «Послание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галатам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ПСТГУ, 2009. С. 201-208. 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Сравните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автоапологии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во 2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Кор. 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Какие средства защиты апостольского авторитета использует апостол Павел в том н другом случае?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Используя толкование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Феофана Затворника, раскройте смысл ответа апостола Павла ап. Петру в связи с так называемым антиохийским инцидентом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2.11-21).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Раскройте разные значения понятия «плоть»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., в зависимости от контекста.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характеристики лжеучителей приводятся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Имеет ли закон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положительное значение? Если нет - почему, если да - какое?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Каким образом свобода христианина может дать повод к развитию страстей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5.13)?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Что апостол имеет в виду, говоря, что верующие во Христа «распяли плоть»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5.24)?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апостол говорит о делах плоти и плодах духа (5.19. 22)?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Объясните, нет ли противоречия в словах апостолах: «Носите бремена друг друга, и таким образом исполните закон Христов" (6.2) и «ибо каждый понесет свое бремя» (6 Гал..5)?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апостол говорит: "Доколе есть время, будем делать добро всем, а наипаче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своим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но вере" (Гал.6.10)? Почему нужно оказывать преимущество своим?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Тема 12. Послание к римлянам.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Адресат и цель написания послания к римлянам.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Всеобщность греха. Виновность иудеев и язычников (Рим. 1.18-3.21).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Оправдание по вере (Рим. 3.21—4.25). Пример Авраама (Рим. 4 гл.)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Жизнь во Христе: плоды оправдания. Адам и Христос, смерть для греха, рабство праведности, противопоставление плотского и духовного человека, жизнь по Духу,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богосыновство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, ожидание грядущей славы (Рим. 5.1-8.39).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 xml:space="preserve">Роль Закона Моисеева. Закон и грех. (Рим. 2, 5,7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Отступление избранного народа от Христа и обетования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Божий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Тайна Божественного избрания (Рим. 9-11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Изображение духа христианской жизни. Особенности нравственного учения послания ап. Павла к римлянам (Рим. 12-15 гл.).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книг ... - С. 547-603.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Феофилакт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Болгарский, блаж. Толкование на послание к римлянам.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ПСТГУ, 2009. С. 257-266.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В чем виноваты перед Богом язычники, если они не имели Закон? В чем сугубая вина иудеев перед Богом? Для чего апостол доказывает вину и иудеев, и язычников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перед Богом?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апостол говорит о «бессилии» закона Моисеева?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Является ли Закон виновником греха?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действие Закона закончилось с приходом Христа? Поясните смысл правовой нормы, которую приводит в пример апостол (Рим. 7.1-6).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 каких случаях слово «закон» в Рим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спользуется не по отношению к закону Моисееву?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Используя толкования, раскройте смысл понятий: оправдание,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правда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Божия, усыновление, примирение.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 Как в нравственной части Рим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тражена его основная тема – благодать и Закон?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Что означает утверждение апостола: «мы спасены в надежде»?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Тема 13. Послание к </w:t>
      </w:r>
      <w:proofErr w:type="spellStart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филиппийцам</w:t>
      </w:r>
      <w:proofErr w:type="spellEnd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Отношения ап. Павла с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филиппийской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общиной.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Благовестие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радости.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как послание общения. Апостол Павел о себе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1.12-30, 3.1-16). 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Христологический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гимн послания: учение 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кенозисе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Спасителя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2.5-11). Роль смирения в деле человеческого спасения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2.12-18).</w:t>
      </w:r>
    </w:p>
    <w:p w:rsidR="0049625B" w:rsidRPr="0049625B" w:rsidRDefault="0049625B" w:rsidP="007D69C2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Обличение лжеучителей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3.17-21). Тема страданий в послании.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книг... - С. 732-744.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Рудин</w:t>
      </w:r>
      <w:r w:rsidR="007D69C2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Жизнь и труды ап.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Павла (комментарий на основе толкования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Феофана Затворника).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Раздел «Послание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филиппийцам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ПСТГУ. 2009. С. 234—242.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это послание называется «посланием общения» и «посланием радости»?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община в Филиппах единственная, от которой ап. Павел принимал материальную помощь?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3. Для обоснования какой идеи апостол приводит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христологический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гимн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2)?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 каком «дне Христовом» говорит апостол Павел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Найдите параллели в обличении лжеучителей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и других Павловых посланиях.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Тема 14. Послание к </w:t>
      </w:r>
      <w:proofErr w:type="spellStart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колоссянам</w:t>
      </w:r>
      <w:proofErr w:type="spellEnd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Причины и цель написания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колоссянам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Характерные черты «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колосской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ереси».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Христология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Колоссянам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- ответ на заблуждения лжеучителей (Кол. 1.12-27; 2.9).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Смысл крещения. Христианская жизнь как служение Христу (Кол. 3-4 гл.).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книг... - С. 745-760.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Рудинский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Жизнь и труды ап.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Павла (комментарий на основе толкования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Феофана Затворника).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Раздел «Послание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колоссянам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ПСТГУ, 2009. С. 244-250.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Кто основал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колосскую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общину?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 чем проявлялась так называемая «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колосская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ересь»? Какие указания апостола Павла позволяют восстановить ее черты?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      Каким образом апостол Павел доказывает в послании, что Христос не тварь, а Бог?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Сравните Кол. 1.19 и Кол. 2.9. В одном или разных значениях в этих фрагментах употребляется термин «полнота»?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 чем значение Крестной смерти Христа? (Кол. 1-2 гл.)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Поясните образ двукратной смерти (Кол.3.3; 3.5) н двукратного обновления (Кол.3.10). Что необходимо умертвить уже умершему в крещении христианину?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Какую пользу могут извлечь рабы-христиане из своего зависимого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положении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? (3 гл.)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Найдите параллельные и уникальные места в нравственной части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и Кол.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Тема 15. Послание к </w:t>
      </w:r>
      <w:proofErr w:type="spellStart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ефесянам</w:t>
      </w:r>
      <w:proofErr w:type="spellEnd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. Послание к Филимону.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Проблема адресата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ефесянам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Экклезиологические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образы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Ефесянам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Полнота Церкви.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Свойства Церкви: святость, единство, апостольство. Предвечный Совет и Тайна домостроительства Христова.</w:t>
      </w:r>
      <w:r w:rsidR="008C7E0D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Освящение верующих Богом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1.3-14; 2.5-9; 3.8-12). Особенности нравственной части послания. Общий строй христианской жизни: единство Духа, пастырское руководство, духовное совершенство и рост Тела Церкви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4.1-16). Правила нравственной жизни христиан: подражание Богу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4.17-5.21: 6.1-9).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Богослужебное употребление фрагментов послания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5.22-33.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6.10-17.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Повод к написанию послания к Филимону.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Христианское отношение к социальному рабству (по посланиям ап.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Павла).</w:t>
      </w:r>
      <w:proofErr w:type="gramEnd"/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 И. Руководство к изучению книг... - С. 711-731, S33-836.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Рудинский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Жизнь и труды ап.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Павла (комментарий на основе толкования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Феофана Затворника).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Разделы: 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ефесянам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Послание к Филимону.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ПСТГУ. 2009. С. 228-233. 251-256.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Почему, несмотря на то, что апостол Павел пробыл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Ефесе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три года, 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ефесянам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отличается наименее личным характером из всех его посланий?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образы апостол приводит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., говоря о свойствах Церкви (единстве, апостольстве, святости)?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ап. Павел подчеркивает, что Христос воскрешен и посажен одесную Бога-Отца державной силой Отца, а не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воей Собственной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1.20)?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2.5-6 говорится, что Бог уже посадил нас одесную Христа, хотя мы этого еще только ожидаем. Почему?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 чем значение Крестной смерти 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.?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2)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Апостол свои скорби называет славой тех, к кому он обращается в своем послании?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3.13)?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Посредством чего растет Церковь?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4)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Почему, при наличии в апостольском корпусе многих фрагментов, посвященных кодексу семейных отношений, именно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5.22-33 выбрано Церковью как апостольское чтение на венчании?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Объясните богослужебное употребление фрагмента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6.10-17 как апостольского чтения чина пострижения в монашество?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Кто такой Филимон?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Известно ли, по какой причине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Онисим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сбежал от своего господина?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Чем руководствуется ап. Павел, когда возвращает беглого раба-христианина Филимону?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Что имеет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ввиду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апостол, когда говорит: «Может быть, он для того на время отлучился, чтобы тебе принять его навсегда» (Фил. 15)?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Тема 16. Пастырские послания.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Время написания и адресаты посланий. Причины и цель написания посланий. Догматические утверждения Пастырских Посланий: о Христе, о Церкви, о конце мира, о Священном Предании.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Церковная иерархия: требования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поставлению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служению пастырей, характерные отличия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пресвитерского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епископского служений, формирование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трехстепенной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священной иерархии. Терминологические проблемы 1 века в отношении служения пресвитера и епископа (ср.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Деян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20).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Характерные черты лжеучений по Пастырским Посланиям.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 поведении женщин на богослужебных собраниях. Женские служения в Церкви.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Утешение в страданиях, несомненность христианской надежды.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Иванов А.И. Руководство к изучению книг ... - С. 785-832. 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Рудинский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Жизнь и труды ап.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Павла (комментарии на основе толкования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Феофана Затворника).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Разделы «Первое и второе послания к Тимофею». «Послание к Титу».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ПСТГУ, 2009. С. 267-276.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1 Тим., Тит., и 2 Тим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азываются пастырскими посланиями?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Назовите характерные черты лжеучений, появившихся в общинах Тимофея и Тита.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принципы противостояния лжеучителям предлагает ап. Павел своим ученикам?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Можно ли на основании пастырских посланий утверждать, что к 60 годам 1 века уже произошло четкое разделение епископского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пресвитерского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служения?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три функции епископского служения (на примере наставлений Тимофею и Титу) можно выделить в этих посланиях?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Диаконы, упоминаемые в пастырских посланиях, тождественны ли по статусу и служению семи мужам в книге Деяний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свв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Апостолов (7 гл.)?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 в пастырских посланиях отражена тема Закона и благодати, характерная для более ранних Павловых посланий?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Какая «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велия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благочестия тайна» хранится в Церкви (1 Тим. 3.16)? В посланиях из уз и в пастырских посланиях об одной и той же «тайне» идет речь или нет? Какой тайне, упоминаемой во 2 Фес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противостоит «тайна благочестия» из 1 Тим.?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Кто такие "истинные вдовицы"? Называются ли в 1 Тим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акие-то критерии, позволяющие отличить истинную вдовицу от неистинной?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Какая опасность есть в отношениях между рабами и господами, если и те и другие христиане? (1 Тим.)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Тема 17. Послание ап. Павла к евреям.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Адресат послания. Повод и цель написания послания.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Несовершенство Ветхого Завета, утверждение Нового Завета. Христос - Ходатай лучшего Завета: превосходство Сына над ангелами. Моисеем, ветхозаветным священством.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Христос - великий Первосвященник по чину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Мелхиседекову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Служение Христа в небесной скинии.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Значение жертвы Христа. Превосходство Жертвы Христа перед ветхозаветными жертвами.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Предостережения адресатам послания, увещание от отступничества.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Путь веры как путь совершенства, превосходство христианского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богопознания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Сила и значение веры.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Терпение в страданиях как путь достижения Небесного града: пример Христа, примеры ветхозаветных праведников.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книг ... - С. 837-868.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ПСТГУ. 2009. С. 277-283.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На чем основаны сомнения в авторстве ап. Павла?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версии существуют об адресатах послания? Как апостол в послании объясняет цель этого письма?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Каким образом апостол предостерегает адресатов послания от отступничества?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 чем смысл воплощения и смерти Христа по посланию к Евреям?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Что означает наименование «Архиерей» в отношении к Христу?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 чем состоит превосходство Нового Завета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перед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Ветхим?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апостол утверждает, что «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субботство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для народа Божия» еще не настало? Какой смысл он вкладывает в понятие «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субботство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Соответствует ли понятие «веры» в послании к евреям этому понятию в других Павловых посланиях? 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Тема 18. Соборное послание ап. Иакова.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Проблема авторства. Адресат послания. Цель написания послания. Тематическая близость с Евангелием от Матфея - свидетельство единства устной традиции.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Смы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сл стр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аданий. Призыв к духовному совершенству: условия его достижения.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 лицеприятии в церковных собраниях: предостережения богатым.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Учение о двух мудростях. Наставления учителям.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Вера и дела - сопоставление позиций ап. Иакова и ап. Павла (Евр. Рим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</w:t>
      </w:r>
      <w:proofErr w:type="spellStart"/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.).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 таинстве елеосвящения.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книг СПНЗ... - С. 445-464.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Сорокин А.,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прот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Христос и Церковь в Новом Завете. П. 50. Соборное Послание ап. Иакова. — С. 491-504.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ПСТГУ, 2009. С. 294-298.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Какой Иаков является автором этого послания?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ап. Иаков утверждает, что страдание это дело богоугодное и христиане должны страдать? Что такое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искушение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какие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виды искушений бывают?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средства к достижению духовного совершенства называет ап. Иаков?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ап. Иаков не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советует всем становится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учителями? Если «учительство», судя по апостольским посланиям, это духовный дар, почему нельзя его проявлять?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Верно ли, что послание ап. Иакова противоречит учению ап. Павла в вопросе о делах и вере?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Укажите все случаи употребления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Иак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понятий «закон совершенный», «закон свободы», «закон царский». Какой закон апостол имеет в виду? Найдите параллели в учении Ветхого Завета, Евангелии, посланиях ап. Павла.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Что апостол понимает под «мудростью»? Может ли человек быть непричастным ни к одному из указанных в послании видов мудрости?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Почему членов христианских общин апостол называет «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прелюбодеи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прелюбодейцы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»? (Мак. 4)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Что позволяет видеть в описании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елеопомазания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Иак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5 указания на Таинство?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 каких бедствиях призывает плакать богатых автор послания? В каких грехах он их обвиняет? (Пак. 5)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Тема 19. Первое н второе </w:t>
      </w:r>
      <w:proofErr w:type="gramStart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соборные</w:t>
      </w:r>
      <w:proofErr w:type="gramEnd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 послании ап. Петра, Соборное послание ап. Иуды. 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Смы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сл стр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аданий: пример Христа, исполнение заповеди Христовой, избавление от греха, миссионерское значение страданий, кратковременность страданий (1 Петр.).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Всеобщее священство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верных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(1 Петр.). О сошествии Господа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во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ад (2 Петр.).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Лествица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добродетелей (2 Петр.). Свидетельство о Преображении (2 Петр.).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Обличение лжеучителей во 2 Петр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Иуд. Эсхатологическое учение (2 Петр.).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книг ... - С. 467—196. 529-535.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11овый Завет. М.: ПСТГУ. 2009. С. 299-310.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Кому апостол Петр адресует свои послания? Верно ли, что его адресат -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иудеохристиане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рассеяния? 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Не отрицает ли учение о всеобщем священстве в 1 Петр. 2.4-10 необходимость церковной иерархии? Какие параллели в Священном Писании Ветхого и Нового Завета имеет мысль ап. Петра о Церкви как «всеобщем священстве»? О чем это сравнение свидетельствует?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Почему апостол называет Дух, действовавший в пророках. Духом Христовым? (1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Петр.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1)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В каком контексте апостол говорит о схождении Христа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во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ад (I Петр.)?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Почему крещение и спасение апостол сравнивает с потопом (1 Петр.)?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Почему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страдающий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плотью перестает грешить? В каком значении здесь используется понятие «плоть»?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Какая связь есть между страданиями христиан и прославлением Бога язычниками?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Поясните взаимосвязь добродетелей, показанную ап. Петром во 2-ом послании - так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называемую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«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лествицу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добродетелей» (2 Петр. 1 гл.).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Для чего апостол говорит во 2 Петр, о Преображении Господнем?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Укажите общие черты в характеристике лжеучителей во 2 Петр и Иуд. Какие примеры Божьего суда над лжеучителями из ветхозаветной истории приводят эти апостолы?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Что апостол Петр противопоставляет насмешкам лжеучителей относительно Второго Пришествия (2 Петр.)?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Найдите в посланиях ап. Петра параллели следующим темам в посланиях ап. Павла: Предвечный Совет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1.4., 2 Тим. 1.9); служение ангелов тайне воплощения и непостижимость для них этой тайны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3.10;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2.10; Евр. 1-6); образ христианина как воина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6); предостережения </w:t>
      </w:r>
      <w:proofErr w:type="spellStart"/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o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отступничества и указание на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величие даров Божиих (Евр.); связь Ветхого и Нового Заветов (2 Кор. 3), Церковь как живой храм, здание, «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устрояемое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 жилище Божие Духом» (ср. с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2).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Тема 20. Соборные послания и Откровение ап. Иоанна Богослова.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Свидетельство 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Боговоплощении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Общение верующих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со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Отцом и Сыном. Условия хождения во свете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богоусыновления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: очищение от греха, соблюдение заповедей, ненависть к миру, противостояние антихристам (1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н. 1-3).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Антихрист и антихристы. Обличение лжеучителей.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Христианская жизнь как уподобление Христу.</w:t>
      </w:r>
    </w:p>
    <w:p w:rsidR="0049625B" w:rsidRPr="0049625B" w:rsidRDefault="0049625B" w:rsidP="008C7E0D">
      <w:pPr>
        <w:widowControl/>
        <w:spacing w:line="276" w:lineRule="auto"/>
        <w:ind w:firstLine="567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Общий план Откровения ап. Иоанна Богослова, жанр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апокалиптики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, основные темы и образы книги. Богослужебный характер Откровения ап. Иоанна, связь с богослужением Церкви.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Литература: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Иванов А.И. Руководство к изучению книг... С. 497-528. 869-901.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ПСТГУ, 2009. С. 311-330.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Вопросы для самопроверки: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Найдите в тексте 1 Ин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у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казания, как связана любовь: а) с познанием Бога; б) с исполнением заповедей; в) с верой; г) с надеждой и дерзновением в день Суда.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Зачем в 1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 1.1 апостол приводит свидетельство зрения, слуха и осязания?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3.О каких «трех свидетелях»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Боговоплощения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говорит апостол Иоанн в 1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н. 5 гл.?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Что позволяет узнать дух антихриста?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Какой смысл имеет понятие "познание" в посланиях ап. Иоанна?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Какие параллели имеет 1 Ин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Прощальной беседой в Евангелии от Иоанна?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Почему ап. Павел в 1 Тим. призывает молиться за всех, даже за неверующих, а апостол любви - в 1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н. 5,  не советует молиться за тех. кто грешит к смерти?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Почему апостол Иаков в свое послании говорит, что всякий грех рождает смерть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Иак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1:15: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«Похоть же, зачав, рождает грех, а сделанный грех рождает 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смерть»), а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ап.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Иоанн утверждает, что есть грехи не к смерти (1Ин 5.16)? Что такое смертные грехи по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посланиям ап. Иоанна?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Почему Откровение не читается за православным богослужением?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Какие фрагменты из Апокалипсиса вошли в состав молитвословий Литургии?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11. Чем отличаются ветхозаветное пророчество и новозаветное откровение? 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Уместно ли приложение видений Апокалипсиса к конкретным историческим фактам и действиям прошлого или настоящего?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Как в Откровении выражено обетование Христа, что врата ада не одолеют Церковь (Мф 16.18)?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Литература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Основная литература.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К первой части курса (Четвероевангелие):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книг Священного Писания Нового Завета. СПб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2002.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Иерофей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Влахос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), митр. Господские праздники. Симферополь. 2002.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Ко второй части курса (Апостол):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А.И. Руководство к изучению книг Священного Писания Повою Завета. СПб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2002.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Каравидопулос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И. Введение в Новый Завет. М.: ПСТГУ, 2009.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Феофилакт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Болгарский,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блж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Толкование на Деяния и Соборные послания Святых Апостолов. Любое издание.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Творения святых отцов.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К первой части курса (Четвероевангелие):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Григорий Богослов,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Творения. Изд. Троице-Сергиевой Лавры. 1994.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Евфимий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Зигабен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Толкование Евангелия от Матфея и Евангелия от Иоанна. СПб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2000.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Ефрем Сирии,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Творения. Часть 8. Толкование на Четвероевангелие. Серг. Посад. 1913. Репринт 1992.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Игнатий Брянчанинов,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Аскетическая проповедь. Любое изд.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Иероним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Стридонский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блж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Четыре книги толкований на Евангелие от Матфея. М. // Учебно-информационный экуменический центр ап. Павла,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б.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</w:t>
      </w:r>
      <w:proofErr w:type="spellEnd"/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Иоанн Златоуст,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Избранные творения. Толкование на святого Матфея евангелиста. В 2-х томах. Изд. Московской Патриархии. 1993.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Иоанн Златоуст,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Избранные творения. Толкование на святог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 Иоа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нна евангелиста. В 2-х томах. Изд. Московской Патриархии. 1993.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Кирилл Александрийский,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Творения. Книги 1-3 (Толкование на Евангелие от Иоанна). М.: Библиотека отцов и учителей Церкви, 2002.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Феофан Затворник,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Мысли на каждый день года. М.. 2003.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Феофан Затворник,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Евангельская история. М., 1997.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11.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Феофилакт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Болгарский,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блж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Благовестник. Толкование на святое Евангелие. СПб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1994.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Ко второй части курса (Апостол):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1.   Ефрем Сирин,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Толкование на послания Апостола Павла. Любое издание.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Иоанн Златоуст,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Беседы на Деяния Апостольские. Любое издание.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3. Иоанн Златоуст,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Беседы на послание Ап. Павла к Римлянам. Любое издание.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Иоанн Златоуст,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Беседы на послания Ап. Павла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Ефесянам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Колоссянам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Филиппийцам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Любое издание.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Иоанн Златоуст,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Беседы на послания Ап. Павла к Коринфянам,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Галатам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Любое издание.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6.  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Иустин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Попович,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Толкование на 1 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Фессалоникийцам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М., 2000.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Иустин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Попович,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Толкование на 1 соборное послание ап. Иоанна Богослова. М., 1999.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Феодорит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Кирский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блж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Толкование на послания ап. Павла. Любое издание.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9. Феофан Затворник,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Толкования посланий Ап. Павла. Репринт: М.,1995-1998.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Феофилакт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Болгарский,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блж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Толкование на Деяния и Соборные послания Святых Апостолов. Любое издание. 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Феофилакт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Болгарский,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блж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Толкование на послания Святого Апостола Павла. Любое издание.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Богослужебные книги.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Триодь Постная. Любое издание.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Минея праздничная. Любое издание.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Дополнительная литература.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К первой части курса (Четвероевангелие):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Аверинцев С. Переводы. Комментарии к Евангелию от Матфея. Комментарии к Евангелию от Марка. Киев. 2004.-С. 198-206. 221-258.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Барсов М. В. Сборник статей 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истолковательному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назидательному чтению Четвероевангелия. В двух томах. Москва. 2003.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Кесич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В. Первый день Нового творения. Воскресение и христианская вера. К.: Пролог, 2006.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Глубоковекий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Н. Н. Лекции по Священному Писанию Нового Завета. Т. 1. М., 2006.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Грилихес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Л.,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прот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Христос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самарянка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// Журнал «Альфа и омега», 2003. № 38.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Емельянов Алексей,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Введение в Новый Завет. М.: ПСТБИ. 1999.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Емельянов Алексей,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Евангельский синопсис. М.: ПСТБИ, 2001.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Иванов К. Дата Рождества Христова согласно историческим свидетельствам // «Церковный вестник», 2000.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Иннокентий (Борисов),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архиеп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Последние дни земной жизни Иисуса Христа. М., 2008.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Кассиан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(Безобразов),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Христос и первое христианское поколение. М: ПСТБИ, 2002.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Киприан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(Керн),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архим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«Посмотрите на лилии полевые...»: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Курс лекций по литургическому богословию. Решма. 1999. Раздел: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Пустыннолюбная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горлица.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Мерзлюкин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А. Родословие Пресвятой Девы Марии и происхождение братьев Господних. СПб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1995.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Михаил (Грибановский)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Над Евангелием. М.: ПСТБИ, 2001.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Михаил (Лузин),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Евангелие от Иоанна с предисловием и подробными объяснительными примечаниями. Минск, 2000.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Михаил (Лузин),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Евангелие от Матфея с предисловием и подробными объяснительными примечаниями. Минск. 2000.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Михаил (Лузин),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Евангелия от Марка и Луки с предисловием и подробными объяснительными примечаниями. Минск, 2000.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Муретов М. Д. Родословие Христа // Муретов М.Д. Избранные труды / Под ред.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Л.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Грилихеса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др. - М.: Изд-во Свято-Владимирского Братства. 2002. - С. 260-400.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Риникер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Ф., Майер Г. Библейская энциклопедия Брокгауза.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Christliche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Verlagbuchhandlung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Paderbom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, 1999.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Сильченков К.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свящ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Прощальная беседа Христа с учениками. М., 2006. (К теме №11)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Сорокин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Александр,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прот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Христос и Церковь в Новом Завете. М.: Изд-во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Крутицкого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подворья. Отдел по делам Православной Церкви. Общество любителей церковной истории, 2006.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Ко второй части курса (Апостол):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Аверкий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Таушев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)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рхиеп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Руководство к изучению Священного Писания Нового Завета. Апостол. Любое издание.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Барсов М. Сборник статей 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истолковательному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назидательному чтению Деяний Святых Апостолов. СПб.. 1994.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Глубоковекий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Н. Н.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Благовесте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христианской свободы в послании Святого Апостола Павла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Галатам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М.. 1999.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Глубоковекий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Н. Н. Святой Апостол Лука, Евангелист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Дееписатель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М.. 1999.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Кассиан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(Безобразов),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Христос и первое христианское поколение. М., ПСТГУ, 2001. (Ко всем темам, за исключением темы № 17) 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Послание к римлянам: комментарии к греческому тексту / Текст реферата: А.С.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Небольсин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М.. 2005.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Сорокин А.,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прот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Христос и Церковь в Новом Завете. СПб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2006.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Глубоковский Н.Н.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Благовесте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христианской славы в Апокалипсисе св. апостола Иоанна Богослова. Краткий обзор. СПб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.: </w:t>
      </w:r>
      <w:proofErr w:type="spellStart"/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Библиополис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, 2002.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lastRenderedPageBreak/>
        <w:t>Методические рекомендации по изучению курса.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Одна из особенностей изучения курса Священного Писания Нового Завета состоит в невозможности ограничиться только каким-то одним учебным пособием или толкованием. Освоение курса требует большой собирательной работы и привлечения различных материалов.</w:t>
      </w:r>
    </w:p>
    <w:p w:rsidR="0049625B" w:rsidRPr="0049625B" w:rsidRDefault="001F5A23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При эт</w:t>
      </w:r>
      <w:r w:rsidR="0049625B"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ом нужно помнить, «</w:t>
      </w:r>
      <w:proofErr w:type="gramStart"/>
      <w:r w:rsidR="0049625B"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по</w:t>
      </w:r>
      <w:proofErr w:type="gramEnd"/>
      <w:r w:rsidR="0049625B"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gramStart"/>
      <w:r w:rsidR="0049625B"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основным</w:t>
      </w:r>
      <w:proofErr w:type="gramEnd"/>
      <w:r w:rsidR="0049625B"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источником знаний и одновременно предметом изучения на курсе является само Священное Писание. Нередко возникает опасность подмены: какие-либо пособия (напр., пособие </w:t>
      </w:r>
      <w:proofErr w:type="spellStart"/>
      <w:r w:rsidR="0049625B"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еп</w:t>
      </w:r>
      <w:proofErr w:type="spellEnd"/>
      <w:r w:rsidR="0049625B"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</w:t>
      </w:r>
      <w:proofErr w:type="spellStart"/>
      <w:r w:rsidR="0049625B"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Кассиана</w:t>
      </w:r>
      <w:proofErr w:type="spellEnd"/>
      <w:r w:rsidR="0049625B"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(Безобразова)), в силу живости или оригинальности богословской мысли и языка становятся «властительницами умов», так что сама евангельская история несколько уходит на второй план под давлением нарочитой системности идей автора. 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Вполне естественно, что в Писании и после изучения этого курса останутся неясные места. Как сказал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Феофан Затворник, составивший «Евангельскую историю о Боге Слове» и толкования ко всем посланиям ап. Павла: «Да ведь, с одним Евангелием или Новым Заветом можно целый век прожить, и все читать. Все его читать и до конца не дочитаешь. Сто раз прочитан, а там все будет оставаться недочитанное...»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Первым помощником для понимания смысла Писания должны быть святоотеческие толкования. Различные научные теории и изыскания исследователей-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библеистов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могут быть лишь подспорьем, к тому же святоотеческая экзегеза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библеистика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редко находят общий язык.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Святитель Филарет (Дроздов), известный русский богослов, выделял следующие этапы в постижении смысла Писания: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а) рассмотрение изучаемого события или текста в пространстве Священного Писания: в евангельском контексте, в отношении к книгам Ветхого Завета или апостольского корпуса в которых данная тема рассматривается или имеет прямые параллели;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б) затем - обращение к греческому тексту новозаветного текста: часто смысл фраз зависит от значения одного слова и толкователи никогда не пренебрегали обращением к языку оригинала (Очевидно, что это не общедоступный этап, в рамках данного курса он может быть предложен только как желательный, но необязательный.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Но при наличии интереса к этой форме работы со священным текстом можно предложить использовать комментарии к греческому тексту на отдельные священные книга, их в настоящее время издано много; есть подобный разбор отдельных слов и фраз и в писаниях святых отцов - обратите на это внимание);</w:t>
      </w:r>
      <w:proofErr w:type="gramEnd"/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в) следующий этап: обращение к святоотеческим толкованиям и затем - к современным исследованиям и комментариям.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Толкования отцов древней Церкви и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авторов, живших в средние века для современного читателя часто сами нуждаются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 толковании: не всегда адекватно воспринимается даже понятийный аппарат их писаний. При чтении толкований, при изучении программы и подготовке ответов на контрольные вопросы, 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обязательно надо стараться своими словами выразить святоотеческую мысль. Пока это не будет сделано, усвоения мысли читающим не произойдет.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Особенный акцент надо сделать на достижение хорошего знания священного текста. Это не формальное требование. Полноценное освоение курса невозможно без умения свободно ориентироваться в тексте Нового Завета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Э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того навыка нельзя достичь только ответами на контрольные вопросы, участием в обсуждениях и поиском цитат в электронной Библии. Это самостоятельный и «невидимый миру» труд регулярного и внимательного чтения Писания. Но труд благодарный. Когда мы работаем со святоотеческими толкованиями, привлекает внимание та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свобода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 которой память и ум толкователей обращается к любой книге, главе и стиху. Да и один из основных методов толкования Библии - толкование Писания через само Писание - обязывает изучающего хорошо знать священный текст.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Возможны различные варианты организации самостоятельной работы. Изучение Евангелия и апостольского корпуса по методике несколько отличается, так как и тематический принцип организации обеих частей курса отличен. Первая часть курса не изучает Евангелия как отдельные книги, а рассматривает евангельское повествование как единую событийную канву, составленную на материале всех четырех Евангелий: книги же апостольского корпуса изучаются по отдельности, хотя и с выявлением тематической взаимосвязи между ними. Вторая часть курса, возможно, покажется более тяжелой и потребует больших усилий, чем первая, поскольку с содержанием апостольского корпуса слушатели, как правило, знакомы меньше, чем с евангельской историей. Вот один из продуктивных порядков самостоятельной работы с текстом апостольских посланий: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1)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первое чтение послания;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2)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если это послание ап. Павла: повторное чтение текста, но уже с использованием подробного плана послания, составленного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Феофаном Затворником: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3)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самостоятельное составление краткого плана послания;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4)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выделение трудных для понимания фрагментов или тем; 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5)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выявление в тексте тем, имеющих параллели в ранее прочитанных посланиях;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6)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знакомство с описанием послания в рекомендуемом «Руководстве для изучения...» Иванова A.И.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7)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объяснение трудных фрагментов текста с помощью толкования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свт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Феофана Затворника или блаж.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Феофилакта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Болгарского;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8)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сопоставления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толковании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, отличных по способу (напр., буквального и аллегорического во всех его подвидах), выявление различных смысловых пластов текста.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Постижению смысла священного текста также способствует: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•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чтение книг апостольского корпуса не только на русском языке, но и на церковнославянском (часто этот язык, являющийся калькой с греческого, помогает точнее понять мысль апостолов);</w:t>
      </w:r>
      <w:proofErr w:type="gramEnd"/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•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выявление во время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богослужении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связи читаемых апостольских и евангельских чтений с праздничной темой дня.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Условия аттестации по курсу.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Аттестация проводится в форме экзаменов по первой части курса (Четвероевангелие) и по второй части курса (Апостол). Для слушателей заочной формы обучения условием допуска к экзаменам является положительная оценка за контрольную работу.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На аттестации проверяется знание материала курса в объеме программы.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Экзаменационные требования к уровню знания новозаветного текста: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•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знать изложенные в Четвероевангелии события и поучения: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•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иметь представление о плане Евангелий от Матфея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 Иоа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нна и книги Деяний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свв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апостолов;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•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знать тематическое содержание апостольских посланий и догматических бесед Евангелия от Иоанна: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•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уметь изложить евангельскую тему или тему апостольских посланий близко к тексту.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На экзамене не разрешается пользоваться Библией.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Критерии оценивания.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На «</w:t>
      </w:r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>отлично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 оценивается ответ слушателя, исчерпывающе раскрывшего содержание билета, показавшего хорошее знание текста Писания и умение свободно в нем ориентироваться, ответившего на все дополнительные вопросы.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На «</w:t>
      </w:r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>хорошо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 оценивается ответ слушателя, верно раскрывшего содержание билета и показавшего хорошее знание текста Писания, но оставившего без внимания те или иные второстепенные аспекты вопроса, допустившего незначительные фактические ошибки, не давшего верный ответ на дополнительные вопросы.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«</w:t>
      </w:r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>Удовлетворительно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 оценивается ответ неполный (напр., если верно освещен только один вопрос билета), непоследовательный в изложении, допускающий фактические неточности, демонстрирующий поверхностное знание текста Писания.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«</w:t>
      </w:r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>Неудовлетворительно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» оценивается ответ слушателя, не раскрывшего содержание обоих вопросов билета, допустившего значительные фактические неточности или богословские ошибки.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Вопросы к экзамену.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proofErr w:type="gramStart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Вопросы</w:t>
      </w:r>
      <w:proofErr w:type="gramEnd"/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 xml:space="preserve"> но первой части курса «Четвероевангелие».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>Экзаменационные билеты по первой части курса включают в себя два вопроса: один - но Евангелию от Иоанна, второй - по синоптическим Евангелиям.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Родословие Иисуса Христа. Сравнительные особенности синоптических родословий.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Пролог Евангельской истории (Ин. 1.1-18). 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Благовестив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праведному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Захарии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, рождество Иоанна Предтечи. Благовещение Пресвятой Деве Марии. Песнь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Захарии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, песнь Богородицы.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Рождество Христово и связанные с ним события: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обрезание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Господне. Сретение Господне, двенадцатилетний Отрок Иисус в Храме. Происхождение «братьев» Господа.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Служение Иоанна Предтечи: жизнь и облик, содержание проповеди, крещение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Иоанново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Свидетельства св. Иоанна Предтечи о Господе Иисусе Христе. Свидетельства Господа о Крестителе.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Крещение Господа Иисуса Христа. Сорокадневный пост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и искушения Господа в пустыне.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Апостольское служение и проповедь. Служение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Д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венадцати апостолов. Первая встреча Христа с будущими учениками (Ин. 1), призвание рыбарей (Мф.,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Мк</w:t>
      </w:r>
      <w:proofErr w:type="spellEnd"/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.. </w:t>
      </w:r>
      <w:proofErr w:type="spellStart"/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Лк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.), призвание Матфея. Цель избрания апостолов, воспитание учеников. Апостольское исповедание у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Кесарии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Филипповой.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Беседа с Никодимом (Ин. 3).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Беседа с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самарянкой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(Ин. 4).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Нагорная проповедь: ее содержание и значение для понимания служения Иисуса Христа. Иисус Христос и Закон: заповеди Декалога и ветхозаветные постановления в Нагорной проповеди, закон любви. Заповеди блаженства.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Смысл и значение чудес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Благовестии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Царства. Чудеса и вера. Чудеса в Евангелии от Иоанна.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Исцеление расслабленного у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Овчей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купели. Беседа Господа о Своем равенстве Отцу (Ин.5).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Насыщение пяти тысяч. Беседа о Хлебе Небесном (Ин. 6).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Жанр притчи. Притчи Христовы у синоптиков и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у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ев. Иоанна. Учение о Царстве Небесном в притчах, примеры толкований образов этих притч.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Восприятие Личности Христа простым народом и иудейской элитой, их реакция на проповедь и чудеса Господа, развитие вражды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Христу.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Раскрытие заповеди о субботе в Евангелии (чудеса исцелений в субботу, поучения Господа о субботе).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Преображение Господне: смысл события, связь его со Страстями. Кондак праздника.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Цель избрания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емидесяти апостолов. Отправление на проповедь и наставления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емидесяти. Сопоставление служения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Д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венадцати и Семидесяти апостолов.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Евангельское учение о любви (поучения и притчи).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Евангельское учение о покаянии (поучения и притчи).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Евангельское учение об отношении к богатству (поучения и притчи).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Евангельское учение о молитве (поучения и притчи).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Праздник Кущей: смысл праздника, порядок и основные символические действия празднования. Основные темы бесед Христа с иудеями на празднике Кущей (Ин. 7-8).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Исцеление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слепорожденного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(Ин. 9).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Притча о Пастыре добром (Ин. 10).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26.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История праздника Обновления. Содержание беседы на празднике Обновления (Ин. 10).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Воскрешение Лазаря (Ин. 11).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Вифанское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помазание (Ин. 12). Вход Господень в Иерусалим.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Изгнание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торгующих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из храма и проклятие смоковницы. Три обличительные притчи против фарисеев и книжников (Страстная седмица). Вопрос о власти Иисуса Христа на Страстной седмице. Ответы Господа на три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искусительных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вопроса.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Обличительная речь Господа против книжников и фарисеев (Страстная седмица).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Беседа Господа о конце мира, Иерусалима и Своем Втором Пришествии (по Мф.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Лк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.). Притчи о бодрствовании на Страстной Седмице.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События Тайной Вечери. Дата Тайной вечери.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История предательства Иуды. Смерть Иуды (по Евангелиям и Деяниям 1-ая гл.). Отречение ап. Петра.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Прощальная беседа: об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отшествии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возвращении Христа, о Духе Святом (четыре обетования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)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(Ин. 13-16).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Прощальная беседа о Церкви: притча о виноградной лозе, о любви, о пребывании в мире (Ин. 13-16).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Первосвяшенническая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молитва (Ин. 17). 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Гефсиманское моление (моление о Чаше).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Взятие Господа под стражу. Допрос у первосвященника Анны. Суд у первосвященника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Каиафы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Содержание обвинения и приговор Синедриона. Суд над Христом Понтия Пилата и царя Ирода.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Распятие Христа. Слова Господа с Креста. Смерть и погребение Спасителя.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Великая Суббота, сошествие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во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ад (по апостольским посланиям). Явления Воскресшего Христа. Свидетельство о Воскресении в 1 послании к коринфянам (15 гл.).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40.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Описание события Вознесения в Новом Завете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Мк</w:t>
      </w:r>
      <w:proofErr w:type="spellEnd"/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.. </w:t>
      </w:r>
      <w:proofErr w:type="spellStart"/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Лк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., Дн.1). Тема Вознесения в Евангелии от Иоанна. Богословский смысл события Вознесения (по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1).</w:t>
      </w:r>
    </w:p>
    <w:p w:rsidR="0049625B" w:rsidRPr="0049625B" w:rsidRDefault="0049625B" w:rsidP="0049625B">
      <w:pPr>
        <w:widowControl/>
        <w:spacing w:line="276" w:lineRule="auto"/>
        <w:jc w:val="center"/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b/>
          <w:color w:val="auto"/>
          <w:sz w:val="26"/>
          <w:szCs w:val="26"/>
          <w:lang w:bidi="ar-SA"/>
        </w:rPr>
        <w:t>Вопросы по второй части курса «Апостол».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 xml:space="preserve">Экзаменационные билеты по второй части курса включают в себя два вопроса: один - по книге Деяний апостольских, по соборным посланиям </w:t>
      </w:r>
      <w:proofErr w:type="spellStart"/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>u</w:t>
      </w:r>
      <w:proofErr w:type="gramStart"/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>л</w:t>
      </w:r>
      <w:proofErr w:type="gramEnd"/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>u</w:t>
      </w:r>
      <w:proofErr w:type="spellEnd"/>
      <w:r w:rsidRPr="0049625B">
        <w:rPr>
          <w:rFonts w:ascii="Times New Roman" w:eastAsia="@Arial Unicode MS" w:hAnsi="Times New Roman" w:cs="Times New Roman"/>
          <w:i/>
          <w:color w:val="auto"/>
          <w:sz w:val="26"/>
          <w:szCs w:val="26"/>
          <w:lang w:bidi="ar-SA"/>
        </w:rPr>
        <w:t xml:space="preserve"> тематический вопрос по ряду посланий, второй - по посланиям апостола Павла.</w:t>
      </w:r>
    </w:p>
    <w:p w:rsidR="0049625B" w:rsidRPr="0049625B" w:rsidRDefault="0049625B" w:rsidP="0049625B">
      <w:pPr>
        <w:widowControl/>
        <w:spacing w:line="276" w:lineRule="auto"/>
        <w:jc w:val="both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 xml:space="preserve">Книга Деяний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свв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. Апостолов.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Место и значение книги Деяний св. апостолов в каноне Нового Завета, цель написания. Значение события сошествия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в. Духа на апостолов.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Характерные особенности жизни апостольской Церкви по Книге Деяний. Миссионерские путешествия ап. Павла - их роль и значение в истории Церкви.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Речи ап. Петра и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первомученика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Стефана в книге Деяний (обстоятельства произнесения, тематика, сравнительный анализ тем).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Иерусалимский Собор (но </w:t>
      </w:r>
      <w:proofErr w:type="spellStart"/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и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Гал.2): предыстория, ход Собора, участники, решения.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Проповеди ап. Павла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Антиохии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Писидийской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, в Афинском Ареопаге,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Милите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(обстоятельства произнесения, адресат, основные темы).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Отношение языческой власти к христианской Церкви в I веке по Р.Х. (по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.). Гонения на христиан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(причины, инициаторы и последствия гонений).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Послания к коринфянам.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Цель написания посланий к коринфянам, основные темы посланий. Апостол Павел и коринфяне: характеристика отношений (по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Дн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.. 1 и 2 Кор.).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Автоапология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ап. Павла (2 Кор.)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Содержание апостольского служения (1 и 2 Кор.). Сопоставление Ветхого и Нового Заветов (2 Кор).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Многообразие даров Духа Святого в Церкви. Значение Евхаристии в церковной жизни (по 1 Кор.).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Учение о Воскресении и эсхатология 1 Кор.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Идоложертвенное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христианская свобода (по 1-2 Кор.).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Сбор в пользу Иерусалимской Церкви и его богословское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обоснование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и значение (по 2 Кор).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Послание к римлянам.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Оправдание по вере: всеобщность греха, пример Авраама, значение и бессилие Закона Моисеева, плоды оправдания по вере.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Жизнь по Духу: смысл христианского крещения, предопределение к спасению и усыновление Богу, ожидание грядущей славы. Характеристика нравственного учения послания ап. Павла к римлянам (12-15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глл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Послание к римлянам об отступлении избранного народа от Христа. Обетования Божии и тайна Божественного избрания. Наставления к христианам из язычников.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 xml:space="preserve">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галатам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Защита ап. Павлом своего апостольского достоинства (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1-2). Сравнение с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автоапологией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во 2 Кор.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галатам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как «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благовестие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христианской свободы». Характеристика нравственного учения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галатам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 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 xml:space="preserve">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ефесянам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Экклезиологическне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образы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ефесянам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Полнота Церкви. Свойства Церкви: святость, единство, апостольство. Тайна домостроительства Христова. Христианская жизнь как подражание Богу.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 xml:space="preserve">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филиппийцам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19.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Христологический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гимн послания и его богослужебное употребление. Христиане как подражатели Христа. Тема страданий в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 xml:space="preserve">Послание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колоссянам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Характерные черты «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колосской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ереси».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Христология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Колоссянам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lastRenderedPageBreak/>
        <w:t>21.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Смысл христианского крещения. Христианская жизнь как служение Христу (особенности этического учения послания).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 xml:space="preserve">Послания к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фессалоникийцам</w:t>
      </w:r>
      <w:proofErr w:type="spellEnd"/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Эсхатология 1 и 2 Фес. Последствия искаженного восприятия верующими эсхатологического учения.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Пастырские послания.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Пастырские послания: адресат, особенность этой группы посланий, основные темы. Церковная иерархия и идеал пастырства. Женские служения в Церкви.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Догматические утверждения - о Христе, о Церкви, о конце мира, о Священном Предании и Писании.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Послание к евреям.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25.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Учение о превосходстве Нового Завета над Ветхим Заветом. Христос как Ходатай лучшего Завета. Предостережения адресатам послания к евреям. Понятие «веры» в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Е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вр.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Первосвященническое служение Господа Иисуса Христа. Значение Жертвы Христа. Послание к евреям в православном богослужении.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Послание ап. Иакова.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Два типа искушений. Смы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сл стр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аданий. Призыв к духовному совершенству. Учение о двух мудростях. Вера и дела - сопоставление позиций ап. Иакова и ап. Павла.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28.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Обличение богатых. О Таинстве елеосвящения.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Соборные послания ап. Петра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29.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Осмысление страданий. Всеобщее священство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верных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Смысл христианского крещения (по 1 Петр.).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30.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Обличение лжеучителей.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Свидетельство о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Преображении.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Эсхатологическое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учение послания (по 2 Петр.).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Соборные послания ап. Иоанна Богослова и Откровение.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31.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Свидетельство о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Боговоплощении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Антихрист и антихристы. Обличение лжеучителей.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32.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Общение верующих </w:t>
      </w:r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со</w:t>
      </w:r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 Отцом и Сыном, усыновление Богу. Христианская жизнь как подражание Христу.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33.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Откровение ап. Иоанна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Богослова: жанр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апокалиптикн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, основные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образы книги, богослужебный характер и связь с богослужением.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u w:val="single"/>
          <w:lang w:bidi="ar-SA"/>
        </w:rPr>
        <w:t>Тематические вопросы по ряду посланий.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34.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Апостольское учение о браке и девстве (1 Кор. 6.12-7; 11.2-16;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Еф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. 5.22-33;  1 Петр 3.1-7; Кол. 3.18-19; 1 Тим. 2.8-15).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35.    Смысл страданий в жизни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христиан (1 и 2 Кор; </w:t>
      </w:r>
      <w:proofErr w:type="spell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Флп</w:t>
      </w:r>
      <w:proofErr w:type="spell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 xml:space="preserve">.; </w:t>
      </w:r>
      <w:proofErr w:type="spellStart"/>
      <w:proofErr w:type="gramStart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Евр</w:t>
      </w:r>
      <w:proofErr w:type="spellEnd"/>
      <w:proofErr w:type="gramEnd"/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; Мак;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>1 Петр).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36.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Христианское отношение к рабству (по посланиям св. апостола Павла).</w:t>
      </w:r>
    </w:p>
    <w:p w:rsidR="0049625B" w:rsidRPr="0049625B" w:rsidRDefault="0049625B" w:rsidP="0049625B">
      <w:pPr>
        <w:widowControl/>
        <w:spacing w:line="276" w:lineRule="auto"/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</w:pP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>37.</w:t>
      </w:r>
      <w:r w:rsidRPr="0049625B">
        <w:rPr>
          <w:rFonts w:ascii="Times New Roman" w:eastAsia="@Arial Unicode MS" w:hAnsi="Times New Roman" w:cs="Times New Roman"/>
          <w:color w:val="auto"/>
          <w:sz w:val="26"/>
          <w:szCs w:val="26"/>
          <w:lang w:bidi="ar-SA"/>
        </w:rPr>
        <w:tab/>
        <w:t xml:space="preserve"> Характерные черты лжеучений I века. Борьба Церкви против лжеучителей.</w:t>
      </w:r>
    </w:p>
    <w:p w:rsidR="0049625B" w:rsidRDefault="0049625B" w:rsidP="001F5A23">
      <w:pPr>
        <w:pStyle w:val="15"/>
        <w:shd w:val="clear" w:color="auto" w:fill="auto"/>
        <w:spacing w:before="0" w:after="784" w:line="240" w:lineRule="auto"/>
        <w:ind w:firstLine="0"/>
      </w:pPr>
      <w:r w:rsidRPr="0049625B">
        <w:rPr>
          <w:rFonts w:eastAsia="@Arial Unicode MS"/>
          <w:lang w:eastAsia="ru-RU"/>
        </w:rPr>
        <w:t>38.</w:t>
      </w:r>
      <w:r w:rsidRPr="0049625B">
        <w:rPr>
          <w:rFonts w:eastAsia="@Arial Unicode MS"/>
          <w:lang w:eastAsia="ru-RU"/>
        </w:rPr>
        <w:tab/>
        <w:t xml:space="preserve"> Новый Завет о жизни и служени</w:t>
      </w:r>
      <w:r w:rsidR="00DF2D50">
        <w:rPr>
          <w:rFonts w:eastAsia="@Arial Unicode MS"/>
          <w:lang w:eastAsia="ru-RU"/>
        </w:rPr>
        <w:t>и св. ап. Павла.</w:t>
      </w:r>
    </w:p>
    <w:sectPr w:rsidR="0049625B" w:rsidSect="0049625B">
      <w:headerReference w:type="even" r:id="rId8"/>
      <w:footerReference w:type="default" r:id="rId9"/>
      <w:pgSz w:w="11907" w:h="16839" w:code="9"/>
      <w:pgMar w:top="1134" w:right="850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B1" w:rsidRDefault="003B60B1">
      <w:r>
        <w:separator/>
      </w:r>
    </w:p>
  </w:endnote>
  <w:endnote w:type="continuationSeparator" w:id="0">
    <w:p w:rsidR="003B60B1" w:rsidRDefault="003B6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804566"/>
      <w:docPartObj>
        <w:docPartGallery w:val="Page Numbers (Bottom of Page)"/>
        <w:docPartUnique/>
      </w:docPartObj>
    </w:sdtPr>
    <w:sdtEndPr/>
    <w:sdtContent>
      <w:p w:rsidR="007D69C2" w:rsidRDefault="007D69C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A23">
          <w:rPr>
            <w:noProof/>
          </w:rPr>
          <w:t>32</w:t>
        </w:r>
        <w:r>
          <w:fldChar w:fldCharType="end"/>
        </w:r>
      </w:p>
    </w:sdtContent>
  </w:sdt>
  <w:p w:rsidR="007D69C2" w:rsidRDefault="007D69C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B1" w:rsidRDefault="003B60B1">
      <w:r>
        <w:separator/>
      </w:r>
    </w:p>
  </w:footnote>
  <w:footnote w:type="continuationSeparator" w:id="0">
    <w:p w:rsidR="003B60B1" w:rsidRDefault="003B6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9C2" w:rsidRDefault="007D69C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4358640</wp:posOffset>
              </wp:positionH>
              <wp:positionV relativeFrom="page">
                <wp:posOffset>1311275</wp:posOffset>
              </wp:positionV>
              <wp:extent cx="1512570" cy="189865"/>
              <wp:effectExtent l="0" t="0" r="635" b="317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257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69C2" w:rsidRDefault="007D69C2">
                          <w:r>
                            <w:rPr>
                              <w:rStyle w:val="a6"/>
                              <w:rFonts w:eastAsia="Courier New"/>
                            </w:rPr>
                            <w:t xml:space="preserve">Послание к </w:t>
                          </w:r>
                          <w:proofErr w:type="spellStart"/>
                          <w:r>
                            <w:rPr>
                              <w:rStyle w:val="a6"/>
                              <w:rFonts w:eastAsia="Courier New"/>
                            </w:rPr>
                            <w:t>ефесянам</w:t>
                          </w:r>
                          <w:proofErr w:type="spellEnd"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43.2pt;margin-top:103.25pt;width:119.1pt;height:14.9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" filled="f" stroked="f">
              <v:textbox style="mso-fit-shape-to-text:t" inset="0,0,0,0">
                <w:txbxContent>
                  <w:p w:rsidR="007D69C2" w:rsidRDefault="007D69C2">
                    <w:r>
                      <w:rPr>
                        <w:rStyle w:val="a6"/>
                        <w:rFonts w:eastAsia="Courier New"/>
                      </w:rPr>
                      <w:t xml:space="preserve">Послание к </w:t>
                    </w:r>
                    <w:proofErr w:type="spellStart"/>
                    <w:r>
                      <w:rPr>
                        <w:rStyle w:val="a6"/>
                        <w:rFonts w:eastAsia="Courier New"/>
                      </w:rPr>
                      <w:t>ефесянам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565D6"/>
    <w:multiLevelType w:val="multilevel"/>
    <w:tmpl w:val="0472E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134C53"/>
    <w:multiLevelType w:val="multilevel"/>
    <w:tmpl w:val="BF42F9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7C2764"/>
    <w:multiLevelType w:val="multilevel"/>
    <w:tmpl w:val="A80414C6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41440F"/>
    <w:multiLevelType w:val="multilevel"/>
    <w:tmpl w:val="5F48D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FC4946"/>
    <w:multiLevelType w:val="multilevel"/>
    <w:tmpl w:val="7A9E77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693683"/>
    <w:multiLevelType w:val="multilevel"/>
    <w:tmpl w:val="164CE7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4D4FF6"/>
    <w:multiLevelType w:val="multilevel"/>
    <w:tmpl w:val="A91E5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AA2E06"/>
    <w:multiLevelType w:val="multilevel"/>
    <w:tmpl w:val="B2E695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2D30B0"/>
    <w:multiLevelType w:val="multilevel"/>
    <w:tmpl w:val="3C98E2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8A4D30"/>
    <w:multiLevelType w:val="multilevel"/>
    <w:tmpl w:val="ED22D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4620EF"/>
    <w:multiLevelType w:val="multilevel"/>
    <w:tmpl w:val="6B12F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E23428"/>
    <w:multiLevelType w:val="multilevel"/>
    <w:tmpl w:val="446648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C44C90"/>
    <w:multiLevelType w:val="multilevel"/>
    <w:tmpl w:val="FA8C5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372B63"/>
    <w:multiLevelType w:val="multilevel"/>
    <w:tmpl w:val="6C8466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475327"/>
    <w:multiLevelType w:val="multilevel"/>
    <w:tmpl w:val="8B8879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F33404"/>
    <w:multiLevelType w:val="multilevel"/>
    <w:tmpl w:val="94843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A12856"/>
    <w:multiLevelType w:val="multilevel"/>
    <w:tmpl w:val="641E59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535F7A"/>
    <w:multiLevelType w:val="multilevel"/>
    <w:tmpl w:val="0E38F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CC46C2"/>
    <w:multiLevelType w:val="multilevel"/>
    <w:tmpl w:val="AA10A3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4DC27FF"/>
    <w:multiLevelType w:val="multilevel"/>
    <w:tmpl w:val="4DF2D0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62557ED"/>
    <w:multiLevelType w:val="multilevel"/>
    <w:tmpl w:val="DAEAD7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7125F2E"/>
    <w:multiLevelType w:val="multilevel"/>
    <w:tmpl w:val="46E2DF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784741C"/>
    <w:multiLevelType w:val="multilevel"/>
    <w:tmpl w:val="5F103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847467"/>
    <w:multiLevelType w:val="multilevel"/>
    <w:tmpl w:val="B09CDC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A132EEC"/>
    <w:multiLevelType w:val="multilevel"/>
    <w:tmpl w:val="BB369D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C362154"/>
    <w:multiLevelType w:val="multilevel"/>
    <w:tmpl w:val="7DBAD4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C6120C7"/>
    <w:multiLevelType w:val="multilevel"/>
    <w:tmpl w:val="6700F6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0343B07"/>
    <w:multiLevelType w:val="multilevel"/>
    <w:tmpl w:val="6E669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E106CF"/>
    <w:multiLevelType w:val="multilevel"/>
    <w:tmpl w:val="B5366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D03F5D"/>
    <w:multiLevelType w:val="multilevel"/>
    <w:tmpl w:val="1C704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C9663E0"/>
    <w:multiLevelType w:val="multilevel"/>
    <w:tmpl w:val="CA7200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E4C7921"/>
    <w:multiLevelType w:val="multilevel"/>
    <w:tmpl w:val="60BA2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163C87"/>
    <w:multiLevelType w:val="multilevel"/>
    <w:tmpl w:val="B4AE29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1625587"/>
    <w:multiLevelType w:val="multilevel"/>
    <w:tmpl w:val="EBACBB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25F3C65"/>
    <w:multiLevelType w:val="multilevel"/>
    <w:tmpl w:val="5956C8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3675773"/>
    <w:multiLevelType w:val="hybridMultilevel"/>
    <w:tmpl w:val="BEAC79E6"/>
    <w:lvl w:ilvl="0" w:tplc="7AB60E3E">
      <w:start w:val="2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36">
    <w:nsid w:val="53ED03F0"/>
    <w:multiLevelType w:val="multilevel"/>
    <w:tmpl w:val="46BE3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5C830DE"/>
    <w:multiLevelType w:val="multilevel"/>
    <w:tmpl w:val="F21CDE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74E25B5"/>
    <w:multiLevelType w:val="multilevel"/>
    <w:tmpl w:val="926A8E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A0D7CF4"/>
    <w:multiLevelType w:val="multilevel"/>
    <w:tmpl w:val="C89813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A0E14A1"/>
    <w:multiLevelType w:val="multilevel"/>
    <w:tmpl w:val="22DA88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D194F15"/>
    <w:multiLevelType w:val="multilevel"/>
    <w:tmpl w:val="241A78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5E1D4899"/>
    <w:multiLevelType w:val="multilevel"/>
    <w:tmpl w:val="B37C1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E5B0964"/>
    <w:multiLevelType w:val="multilevel"/>
    <w:tmpl w:val="C7746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F5934C7"/>
    <w:multiLevelType w:val="multilevel"/>
    <w:tmpl w:val="D10C6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FE23699"/>
    <w:multiLevelType w:val="multilevel"/>
    <w:tmpl w:val="A836C6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A0D368C"/>
    <w:multiLevelType w:val="multilevel"/>
    <w:tmpl w:val="A042A2B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1CF5977"/>
    <w:multiLevelType w:val="multilevel"/>
    <w:tmpl w:val="F1586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724048B9"/>
    <w:multiLevelType w:val="multilevel"/>
    <w:tmpl w:val="46BE36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72834A6D"/>
    <w:multiLevelType w:val="multilevel"/>
    <w:tmpl w:val="19A4FD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72EF0437"/>
    <w:multiLevelType w:val="multilevel"/>
    <w:tmpl w:val="B3FC64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3416769"/>
    <w:multiLevelType w:val="multilevel"/>
    <w:tmpl w:val="D2662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B59505B"/>
    <w:multiLevelType w:val="multilevel"/>
    <w:tmpl w:val="F9A6E6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C994103"/>
    <w:multiLevelType w:val="multilevel"/>
    <w:tmpl w:val="A45CDC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E78110D"/>
    <w:multiLevelType w:val="multilevel"/>
    <w:tmpl w:val="B9FEF7A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"/>
  </w:num>
  <w:num w:numId="3">
    <w:abstractNumId w:val="43"/>
  </w:num>
  <w:num w:numId="4">
    <w:abstractNumId w:val="47"/>
  </w:num>
  <w:num w:numId="5">
    <w:abstractNumId w:val="15"/>
  </w:num>
  <w:num w:numId="6">
    <w:abstractNumId w:val="44"/>
  </w:num>
  <w:num w:numId="7">
    <w:abstractNumId w:val="32"/>
  </w:num>
  <w:num w:numId="8">
    <w:abstractNumId w:val="37"/>
  </w:num>
  <w:num w:numId="9">
    <w:abstractNumId w:val="42"/>
  </w:num>
  <w:num w:numId="10">
    <w:abstractNumId w:val="25"/>
  </w:num>
  <w:num w:numId="11">
    <w:abstractNumId w:val="21"/>
  </w:num>
  <w:num w:numId="12">
    <w:abstractNumId w:val="7"/>
  </w:num>
  <w:num w:numId="13">
    <w:abstractNumId w:val="5"/>
  </w:num>
  <w:num w:numId="14">
    <w:abstractNumId w:val="24"/>
  </w:num>
  <w:num w:numId="15">
    <w:abstractNumId w:val="48"/>
  </w:num>
  <w:num w:numId="16">
    <w:abstractNumId w:val="29"/>
  </w:num>
  <w:num w:numId="17">
    <w:abstractNumId w:val="33"/>
  </w:num>
  <w:num w:numId="18">
    <w:abstractNumId w:val="53"/>
  </w:num>
  <w:num w:numId="19">
    <w:abstractNumId w:val="23"/>
  </w:num>
  <w:num w:numId="20">
    <w:abstractNumId w:val="1"/>
  </w:num>
  <w:num w:numId="21">
    <w:abstractNumId w:val="22"/>
  </w:num>
  <w:num w:numId="22">
    <w:abstractNumId w:val="27"/>
  </w:num>
  <w:num w:numId="23">
    <w:abstractNumId w:val="19"/>
  </w:num>
  <w:num w:numId="24">
    <w:abstractNumId w:val="45"/>
  </w:num>
  <w:num w:numId="25">
    <w:abstractNumId w:val="50"/>
  </w:num>
  <w:num w:numId="26">
    <w:abstractNumId w:val="52"/>
  </w:num>
  <w:num w:numId="27">
    <w:abstractNumId w:val="12"/>
  </w:num>
  <w:num w:numId="28">
    <w:abstractNumId w:val="11"/>
  </w:num>
  <w:num w:numId="29">
    <w:abstractNumId w:val="30"/>
  </w:num>
  <w:num w:numId="30">
    <w:abstractNumId w:val="13"/>
  </w:num>
  <w:num w:numId="31">
    <w:abstractNumId w:val="41"/>
  </w:num>
  <w:num w:numId="32">
    <w:abstractNumId w:val="39"/>
  </w:num>
  <w:num w:numId="33">
    <w:abstractNumId w:val="20"/>
  </w:num>
  <w:num w:numId="34">
    <w:abstractNumId w:val="38"/>
  </w:num>
  <w:num w:numId="35">
    <w:abstractNumId w:val="40"/>
  </w:num>
  <w:num w:numId="36">
    <w:abstractNumId w:val="0"/>
  </w:num>
  <w:num w:numId="37">
    <w:abstractNumId w:val="9"/>
  </w:num>
  <w:num w:numId="38">
    <w:abstractNumId w:val="49"/>
  </w:num>
  <w:num w:numId="39">
    <w:abstractNumId w:val="34"/>
  </w:num>
  <w:num w:numId="40">
    <w:abstractNumId w:val="10"/>
  </w:num>
  <w:num w:numId="41">
    <w:abstractNumId w:val="31"/>
  </w:num>
  <w:num w:numId="42">
    <w:abstractNumId w:val="2"/>
  </w:num>
  <w:num w:numId="43">
    <w:abstractNumId w:val="16"/>
  </w:num>
  <w:num w:numId="44">
    <w:abstractNumId w:val="17"/>
  </w:num>
  <w:num w:numId="45">
    <w:abstractNumId w:val="8"/>
  </w:num>
  <w:num w:numId="46">
    <w:abstractNumId w:val="6"/>
  </w:num>
  <w:num w:numId="47">
    <w:abstractNumId w:val="4"/>
  </w:num>
  <w:num w:numId="48">
    <w:abstractNumId w:val="18"/>
  </w:num>
  <w:num w:numId="49">
    <w:abstractNumId w:val="28"/>
  </w:num>
  <w:num w:numId="50">
    <w:abstractNumId w:val="26"/>
  </w:num>
  <w:num w:numId="51">
    <w:abstractNumId w:val="54"/>
  </w:num>
  <w:num w:numId="52">
    <w:abstractNumId w:val="46"/>
  </w:num>
  <w:num w:numId="53">
    <w:abstractNumId w:val="51"/>
  </w:num>
  <w:num w:numId="54">
    <w:abstractNumId w:val="35"/>
  </w:num>
  <w:num w:numId="55">
    <w:abstractNumId w:val="3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B10"/>
    <w:rsid w:val="00001B37"/>
    <w:rsid w:val="000E534D"/>
    <w:rsid w:val="00181ED0"/>
    <w:rsid w:val="00197B10"/>
    <w:rsid w:val="001C1F5D"/>
    <w:rsid w:val="001F5A23"/>
    <w:rsid w:val="00256D3A"/>
    <w:rsid w:val="002C38A0"/>
    <w:rsid w:val="002F5C83"/>
    <w:rsid w:val="003B60B1"/>
    <w:rsid w:val="0049625B"/>
    <w:rsid w:val="004E233D"/>
    <w:rsid w:val="005A4381"/>
    <w:rsid w:val="005C47F5"/>
    <w:rsid w:val="007D69C2"/>
    <w:rsid w:val="00843F40"/>
    <w:rsid w:val="00874157"/>
    <w:rsid w:val="008C7E0D"/>
    <w:rsid w:val="008D776A"/>
    <w:rsid w:val="00A67AAE"/>
    <w:rsid w:val="00AD30C1"/>
    <w:rsid w:val="00AE64ED"/>
    <w:rsid w:val="00C11950"/>
    <w:rsid w:val="00C1733E"/>
    <w:rsid w:val="00CC514B"/>
    <w:rsid w:val="00CD3D35"/>
    <w:rsid w:val="00D76AE3"/>
    <w:rsid w:val="00DF1C90"/>
    <w:rsid w:val="00DF2D50"/>
    <w:rsid w:val="00F77319"/>
    <w:rsid w:val="00FB5A56"/>
    <w:rsid w:val="00FE6DD4"/>
    <w:rsid w:val="00FF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514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CC51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CC514B"/>
    <w:rPr>
      <w:rFonts w:ascii="Times New Roman" w:eastAsia="Times New Roman" w:hAnsi="Times New Roman" w:cs="Times New Roman"/>
      <w:spacing w:val="20"/>
      <w:sz w:val="40"/>
      <w:szCs w:val="40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CC514B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313pt">
    <w:name w:val="Основной текст (3) + 13 pt;Не курсив"/>
    <w:basedOn w:val="3"/>
    <w:rsid w:val="00CC514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3">
    <w:name w:val="Основной текст_"/>
    <w:basedOn w:val="a0"/>
    <w:link w:val="15"/>
    <w:rsid w:val="00CC51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CC51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CC514B"/>
    <w:rPr>
      <w:rFonts w:ascii="Times New Roman" w:eastAsia="Times New Roman" w:hAnsi="Times New Roman" w:cs="Times New Roman"/>
      <w:spacing w:val="10"/>
      <w:sz w:val="36"/>
      <w:szCs w:val="36"/>
      <w:shd w:val="clear" w:color="auto" w:fill="FFFFFF"/>
    </w:rPr>
  </w:style>
  <w:style w:type="character" w:customStyle="1" w:styleId="11">
    <w:name w:val="Основной текст1"/>
    <w:basedOn w:val="a3"/>
    <w:rsid w:val="00CC514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14pt">
    <w:name w:val="Основной текст + 14 pt;Курсив"/>
    <w:basedOn w:val="a3"/>
    <w:rsid w:val="00CC514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Малые прописные;Интервал 0 pt"/>
    <w:basedOn w:val="a3"/>
    <w:rsid w:val="00CC514B"/>
    <w:rPr>
      <w:rFonts w:ascii="Times New Roman" w:eastAsia="Times New Roman" w:hAnsi="Times New Roman" w:cs="Times New Roman"/>
      <w:smallCaps/>
      <w:color w:val="000000"/>
      <w:spacing w:val="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31">
    <w:name w:val="Основной текст3"/>
    <w:basedOn w:val="a3"/>
    <w:rsid w:val="00CC514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8pt0pt">
    <w:name w:val="Основной текст (2) + 18 pt;Не полужирный;Интервал 0 pt"/>
    <w:basedOn w:val="2"/>
    <w:rsid w:val="00CC514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Не полужирный;Курсив"/>
    <w:basedOn w:val="2"/>
    <w:rsid w:val="00CC514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basedOn w:val="a3"/>
    <w:rsid w:val="00CC514B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pt0">
    <w:name w:val="Основной текст + 8 pt;Курсив;Малые прописные"/>
    <w:basedOn w:val="a3"/>
    <w:rsid w:val="00CC514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CC514B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418pt">
    <w:name w:val="Основной текст (4) + 18 pt"/>
    <w:basedOn w:val="4"/>
    <w:rsid w:val="00CC514B"/>
    <w:rPr>
      <w:rFonts w:ascii="Calibri" w:eastAsia="Calibri" w:hAnsi="Calibri" w:cs="Calibri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Calibri0pt">
    <w:name w:val="Основной текст + Calibri;Интервал 0 pt"/>
    <w:basedOn w:val="a3"/>
    <w:rsid w:val="00CC514B"/>
    <w:rPr>
      <w:rFonts w:ascii="Calibri" w:eastAsia="Calibri" w:hAnsi="Calibri" w:cs="Calibri"/>
      <w:color w:val="000000"/>
      <w:spacing w:val="-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Calibri105pt">
    <w:name w:val="Основной текст + Calibri;10;5 pt"/>
    <w:basedOn w:val="a3"/>
    <w:rsid w:val="00CC514B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C51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10">
    <w:name w:val="Заголовок №1"/>
    <w:basedOn w:val="a"/>
    <w:link w:val="1"/>
    <w:rsid w:val="00CC514B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pacing w:val="20"/>
      <w:sz w:val="40"/>
      <w:szCs w:val="40"/>
      <w:lang w:eastAsia="en-US" w:bidi="ar-SA"/>
    </w:rPr>
  </w:style>
  <w:style w:type="paragraph" w:customStyle="1" w:styleId="30">
    <w:name w:val="Основной текст (3)"/>
    <w:basedOn w:val="a"/>
    <w:link w:val="3"/>
    <w:uiPriority w:val="99"/>
    <w:rsid w:val="00CC514B"/>
    <w:pPr>
      <w:shd w:val="clear" w:color="auto" w:fill="FFFFFF"/>
      <w:spacing w:before="120" w:after="420" w:line="0" w:lineRule="atLeast"/>
      <w:ind w:hanging="460"/>
      <w:jc w:val="center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paragraph" w:customStyle="1" w:styleId="15">
    <w:name w:val="Основной текст15"/>
    <w:basedOn w:val="a"/>
    <w:link w:val="a3"/>
    <w:rsid w:val="00CC514B"/>
    <w:pPr>
      <w:shd w:val="clear" w:color="auto" w:fill="FFFFFF"/>
      <w:spacing w:before="420" w:line="360" w:lineRule="exact"/>
      <w:ind w:hanging="72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CC514B"/>
    <w:pPr>
      <w:shd w:val="clear" w:color="auto" w:fill="FFFFFF"/>
      <w:spacing w:before="300" w:after="42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pacing w:val="10"/>
      <w:sz w:val="36"/>
      <w:szCs w:val="36"/>
      <w:lang w:eastAsia="en-US" w:bidi="ar-SA"/>
    </w:rPr>
  </w:style>
  <w:style w:type="paragraph" w:customStyle="1" w:styleId="40">
    <w:name w:val="Основной текст (4)"/>
    <w:basedOn w:val="a"/>
    <w:link w:val="4"/>
    <w:rsid w:val="00CC514B"/>
    <w:pPr>
      <w:shd w:val="clear" w:color="auto" w:fill="FFFFFF"/>
      <w:spacing w:before="120" w:after="120" w:line="0" w:lineRule="atLeast"/>
      <w:ind w:hanging="480"/>
    </w:pPr>
    <w:rPr>
      <w:rFonts w:ascii="Calibri" w:eastAsia="Calibri" w:hAnsi="Calibri" w:cs="Calibri"/>
      <w:color w:val="auto"/>
      <w:sz w:val="28"/>
      <w:szCs w:val="28"/>
      <w:lang w:eastAsia="en-US" w:bidi="ar-SA"/>
    </w:rPr>
  </w:style>
  <w:style w:type="character" w:customStyle="1" w:styleId="a5">
    <w:name w:val="Колонтитул_"/>
    <w:basedOn w:val="a0"/>
    <w:rsid w:val="00CC51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5"/>
    <w:rsid w:val="00CC51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">
    <w:name w:val="Основной текст (5)_"/>
    <w:link w:val="50"/>
    <w:uiPriority w:val="99"/>
    <w:locked/>
    <w:rsid w:val="00256D3A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51">
    <w:name w:val="Основной текст (5) + Не полужирный"/>
    <w:uiPriority w:val="99"/>
    <w:rsid w:val="00256D3A"/>
    <w:rPr>
      <w:rFonts w:ascii="Times New Roman" w:hAnsi="Times New Roman" w:cs="Times New Roman"/>
      <w:b w:val="0"/>
      <w:bCs w:val="0"/>
      <w:sz w:val="26"/>
      <w:szCs w:val="26"/>
      <w:u w:val="single"/>
    </w:rPr>
  </w:style>
  <w:style w:type="character" w:customStyle="1" w:styleId="23">
    <w:name w:val="Основной текст (2) + Полужирный"/>
    <w:uiPriority w:val="99"/>
    <w:rsid w:val="00256D3A"/>
    <w:rPr>
      <w:rFonts w:ascii="Times New Roman" w:hAnsi="Times New Roman" w:cs="Times New Roman"/>
      <w:b/>
      <w:bCs/>
      <w:sz w:val="26"/>
      <w:szCs w:val="26"/>
      <w:u w:val="none"/>
    </w:rPr>
  </w:style>
  <w:style w:type="paragraph" w:customStyle="1" w:styleId="50">
    <w:name w:val="Основной текст (5)"/>
    <w:basedOn w:val="a"/>
    <w:link w:val="5"/>
    <w:uiPriority w:val="99"/>
    <w:rsid w:val="00256D3A"/>
    <w:pPr>
      <w:shd w:val="clear" w:color="auto" w:fill="FFFFFF"/>
      <w:spacing w:before="1440" w:line="552" w:lineRule="exact"/>
      <w:jc w:val="center"/>
    </w:pPr>
    <w:rPr>
      <w:rFonts w:ascii="Times New Roman" w:eastAsiaTheme="minorHAnsi" w:hAnsi="Times New Roman" w:cstheme="minorBidi"/>
      <w:b/>
      <w:bCs/>
      <w:color w:val="auto"/>
      <w:sz w:val="26"/>
      <w:szCs w:val="26"/>
      <w:lang w:eastAsia="en-US" w:bidi="ar-SA"/>
    </w:rPr>
  </w:style>
  <w:style w:type="paragraph" w:customStyle="1" w:styleId="210">
    <w:name w:val="Основной текст (2)1"/>
    <w:basedOn w:val="a"/>
    <w:uiPriority w:val="99"/>
    <w:rsid w:val="00256D3A"/>
    <w:pPr>
      <w:shd w:val="clear" w:color="auto" w:fill="FFFFFF"/>
      <w:spacing w:before="480" w:after="480" w:line="557" w:lineRule="exact"/>
      <w:jc w:val="center"/>
    </w:pPr>
    <w:rPr>
      <w:rFonts w:ascii="Times New Roman" w:eastAsia="Arial Unicode MS" w:hAnsi="Times New Roman" w:cs="Times New Roman"/>
      <w:color w:val="auto"/>
      <w:sz w:val="26"/>
      <w:szCs w:val="26"/>
      <w:lang w:bidi="ar-SA"/>
    </w:rPr>
  </w:style>
  <w:style w:type="paragraph" w:styleId="a7">
    <w:name w:val="header"/>
    <w:basedOn w:val="a"/>
    <w:link w:val="a8"/>
    <w:uiPriority w:val="99"/>
    <w:unhideWhenUsed/>
    <w:rsid w:val="00256D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6D3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256D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6D3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numbering" w:customStyle="1" w:styleId="12">
    <w:name w:val="Нет списка1"/>
    <w:next w:val="a2"/>
    <w:uiPriority w:val="99"/>
    <w:semiHidden/>
    <w:unhideWhenUsed/>
    <w:rsid w:val="0049625B"/>
  </w:style>
  <w:style w:type="character" w:customStyle="1" w:styleId="FontStyle22">
    <w:name w:val="Font Style22"/>
    <w:uiPriority w:val="99"/>
    <w:rsid w:val="001F5A23"/>
    <w:rPr>
      <w:rFonts w:ascii="Times New Roman" w:hAnsi="Times New Roman" w:cs="Times New Roman" w:hint="default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1F5A2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5A23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514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rsid w:val="00CC514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CC514B"/>
    <w:rPr>
      <w:rFonts w:ascii="Times New Roman" w:eastAsia="Times New Roman" w:hAnsi="Times New Roman" w:cs="Times New Roman"/>
      <w:spacing w:val="20"/>
      <w:sz w:val="40"/>
      <w:szCs w:val="40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CC514B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313pt">
    <w:name w:val="Основной текст (3) + 13 pt;Не курсив"/>
    <w:basedOn w:val="3"/>
    <w:rsid w:val="00CC514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3">
    <w:name w:val="Основной текст_"/>
    <w:basedOn w:val="a0"/>
    <w:link w:val="15"/>
    <w:rsid w:val="00CC51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3"/>
    <w:rsid w:val="00CC51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">
    <w:name w:val="Заголовок №2_"/>
    <w:basedOn w:val="a0"/>
    <w:link w:val="22"/>
    <w:rsid w:val="00CC514B"/>
    <w:rPr>
      <w:rFonts w:ascii="Times New Roman" w:eastAsia="Times New Roman" w:hAnsi="Times New Roman" w:cs="Times New Roman"/>
      <w:spacing w:val="10"/>
      <w:sz w:val="36"/>
      <w:szCs w:val="36"/>
      <w:shd w:val="clear" w:color="auto" w:fill="FFFFFF"/>
    </w:rPr>
  </w:style>
  <w:style w:type="character" w:customStyle="1" w:styleId="11">
    <w:name w:val="Основной текст1"/>
    <w:basedOn w:val="a3"/>
    <w:rsid w:val="00CC514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14pt">
    <w:name w:val="Основной текст + 14 pt;Курсив"/>
    <w:basedOn w:val="a3"/>
    <w:rsid w:val="00CC514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95pt0pt">
    <w:name w:val="Основной текст + 9;5 pt;Малые прописные;Интервал 0 pt"/>
    <w:basedOn w:val="a3"/>
    <w:rsid w:val="00CC514B"/>
    <w:rPr>
      <w:rFonts w:ascii="Times New Roman" w:eastAsia="Times New Roman" w:hAnsi="Times New Roman" w:cs="Times New Roman"/>
      <w:smallCaps/>
      <w:color w:val="000000"/>
      <w:spacing w:val="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31">
    <w:name w:val="Основной текст3"/>
    <w:basedOn w:val="a3"/>
    <w:rsid w:val="00CC514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8pt0pt">
    <w:name w:val="Основной текст (2) + 18 pt;Не полужирный;Интервал 0 pt"/>
    <w:basedOn w:val="2"/>
    <w:rsid w:val="00CC514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Не полужирный;Курсив"/>
    <w:basedOn w:val="2"/>
    <w:rsid w:val="00CC514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basedOn w:val="a3"/>
    <w:rsid w:val="00CC514B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8pt0">
    <w:name w:val="Основной текст + 8 pt;Курсив;Малые прописные"/>
    <w:basedOn w:val="a3"/>
    <w:rsid w:val="00CC514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4">
    <w:name w:val="Основной текст (4)_"/>
    <w:basedOn w:val="a0"/>
    <w:link w:val="40"/>
    <w:rsid w:val="00CC514B"/>
    <w:rPr>
      <w:rFonts w:ascii="Calibri" w:eastAsia="Calibri" w:hAnsi="Calibri" w:cs="Calibri"/>
      <w:sz w:val="28"/>
      <w:szCs w:val="28"/>
      <w:shd w:val="clear" w:color="auto" w:fill="FFFFFF"/>
    </w:rPr>
  </w:style>
  <w:style w:type="character" w:customStyle="1" w:styleId="418pt">
    <w:name w:val="Основной текст (4) + 18 pt"/>
    <w:basedOn w:val="4"/>
    <w:rsid w:val="00CC514B"/>
    <w:rPr>
      <w:rFonts w:ascii="Calibri" w:eastAsia="Calibri" w:hAnsi="Calibri" w:cs="Calibri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Calibri0pt">
    <w:name w:val="Основной текст + Calibri;Интервал 0 pt"/>
    <w:basedOn w:val="a3"/>
    <w:rsid w:val="00CC514B"/>
    <w:rPr>
      <w:rFonts w:ascii="Calibri" w:eastAsia="Calibri" w:hAnsi="Calibri" w:cs="Calibri"/>
      <w:color w:val="000000"/>
      <w:spacing w:val="-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Calibri105pt">
    <w:name w:val="Основной текст + Calibri;10;5 pt"/>
    <w:basedOn w:val="a3"/>
    <w:rsid w:val="00CC514B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C51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10">
    <w:name w:val="Заголовок №1"/>
    <w:basedOn w:val="a"/>
    <w:link w:val="1"/>
    <w:rsid w:val="00CC514B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pacing w:val="20"/>
      <w:sz w:val="40"/>
      <w:szCs w:val="40"/>
      <w:lang w:eastAsia="en-US" w:bidi="ar-SA"/>
    </w:rPr>
  </w:style>
  <w:style w:type="paragraph" w:customStyle="1" w:styleId="30">
    <w:name w:val="Основной текст (3)"/>
    <w:basedOn w:val="a"/>
    <w:link w:val="3"/>
    <w:uiPriority w:val="99"/>
    <w:rsid w:val="00CC514B"/>
    <w:pPr>
      <w:shd w:val="clear" w:color="auto" w:fill="FFFFFF"/>
      <w:spacing w:before="120" w:after="420" w:line="0" w:lineRule="atLeast"/>
      <w:ind w:hanging="460"/>
      <w:jc w:val="center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paragraph" w:customStyle="1" w:styleId="15">
    <w:name w:val="Основной текст15"/>
    <w:basedOn w:val="a"/>
    <w:link w:val="a3"/>
    <w:rsid w:val="00CC514B"/>
    <w:pPr>
      <w:shd w:val="clear" w:color="auto" w:fill="FFFFFF"/>
      <w:spacing w:before="420" w:line="360" w:lineRule="exact"/>
      <w:ind w:hanging="720"/>
      <w:jc w:val="both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22">
    <w:name w:val="Заголовок №2"/>
    <w:basedOn w:val="a"/>
    <w:link w:val="21"/>
    <w:rsid w:val="00CC514B"/>
    <w:pPr>
      <w:shd w:val="clear" w:color="auto" w:fill="FFFFFF"/>
      <w:spacing w:before="300" w:after="42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pacing w:val="10"/>
      <w:sz w:val="36"/>
      <w:szCs w:val="36"/>
      <w:lang w:eastAsia="en-US" w:bidi="ar-SA"/>
    </w:rPr>
  </w:style>
  <w:style w:type="paragraph" w:customStyle="1" w:styleId="40">
    <w:name w:val="Основной текст (4)"/>
    <w:basedOn w:val="a"/>
    <w:link w:val="4"/>
    <w:rsid w:val="00CC514B"/>
    <w:pPr>
      <w:shd w:val="clear" w:color="auto" w:fill="FFFFFF"/>
      <w:spacing w:before="120" w:after="120" w:line="0" w:lineRule="atLeast"/>
      <w:ind w:hanging="480"/>
    </w:pPr>
    <w:rPr>
      <w:rFonts w:ascii="Calibri" w:eastAsia="Calibri" w:hAnsi="Calibri" w:cs="Calibri"/>
      <w:color w:val="auto"/>
      <w:sz w:val="28"/>
      <w:szCs w:val="28"/>
      <w:lang w:eastAsia="en-US" w:bidi="ar-SA"/>
    </w:rPr>
  </w:style>
  <w:style w:type="character" w:customStyle="1" w:styleId="a5">
    <w:name w:val="Колонтитул_"/>
    <w:basedOn w:val="a0"/>
    <w:rsid w:val="00CC51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"/>
    <w:basedOn w:val="a5"/>
    <w:rsid w:val="00CC51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5">
    <w:name w:val="Основной текст (5)_"/>
    <w:link w:val="50"/>
    <w:uiPriority w:val="99"/>
    <w:locked/>
    <w:rsid w:val="00256D3A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51">
    <w:name w:val="Основной текст (5) + Не полужирный"/>
    <w:uiPriority w:val="99"/>
    <w:rsid w:val="00256D3A"/>
    <w:rPr>
      <w:rFonts w:ascii="Times New Roman" w:hAnsi="Times New Roman" w:cs="Times New Roman"/>
      <w:b w:val="0"/>
      <w:bCs w:val="0"/>
      <w:sz w:val="26"/>
      <w:szCs w:val="26"/>
      <w:u w:val="single"/>
    </w:rPr>
  </w:style>
  <w:style w:type="character" w:customStyle="1" w:styleId="23">
    <w:name w:val="Основной текст (2) + Полужирный"/>
    <w:uiPriority w:val="99"/>
    <w:rsid w:val="00256D3A"/>
    <w:rPr>
      <w:rFonts w:ascii="Times New Roman" w:hAnsi="Times New Roman" w:cs="Times New Roman"/>
      <w:b/>
      <w:bCs/>
      <w:sz w:val="26"/>
      <w:szCs w:val="26"/>
      <w:u w:val="none"/>
    </w:rPr>
  </w:style>
  <w:style w:type="paragraph" w:customStyle="1" w:styleId="50">
    <w:name w:val="Основной текст (5)"/>
    <w:basedOn w:val="a"/>
    <w:link w:val="5"/>
    <w:uiPriority w:val="99"/>
    <w:rsid w:val="00256D3A"/>
    <w:pPr>
      <w:shd w:val="clear" w:color="auto" w:fill="FFFFFF"/>
      <w:spacing w:before="1440" w:line="552" w:lineRule="exact"/>
      <w:jc w:val="center"/>
    </w:pPr>
    <w:rPr>
      <w:rFonts w:ascii="Times New Roman" w:eastAsiaTheme="minorHAnsi" w:hAnsi="Times New Roman" w:cstheme="minorBidi"/>
      <w:b/>
      <w:bCs/>
      <w:color w:val="auto"/>
      <w:sz w:val="26"/>
      <w:szCs w:val="26"/>
      <w:lang w:eastAsia="en-US" w:bidi="ar-SA"/>
    </w:rPr>
  </w:style>
  <w:style w:type="paragraph" w:customStyle="1" w:styleId="210">
    <w:name w:val="Основной текст (2)1"/>
    <w:basedOn w:val="a"/>
    <w:uiPriority w:val="99"/>
    <w:rsid w:val="00256D3A"/>
    <w:pPr>
      <w:shd w:val="clear" w:color="auto" w:fill="FFFFFF"/>
      <w:spacing w:before="480" w:after="480" w:line="557" w:lineRule="exact"/>
      <w:jc w:val="center"/>
    </w:pPr>
    <w:rPr>
      <w:rFonts w:ascii="Times New Roman" w:eastAsia="Arial Unicode MS" w:hAnsi="Times New Roman" w:cs="Times New Roman"/>
      <w:color w:val="auto"/>
      <w:sz w:val="26"/>
      <w:szCs w:val="26"/>
      <w:lang w:bidi="ar-SA"/>
    </w:rPr>
  </w:style>
  <w:style w:type="paragraph" w:styleId="a7">
    <w:name w:val="header"/>
    <w:basedOn w:val="a"/>
    <w:link w:val="a8"/>
    <w:uiPriority w:val="99"/>
    <w:unhideWhenUsed/>
    <w:rsid w:val="00256D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6D3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256D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6D3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numbering" w:customStyle="1" w:styleId="12">
    <w:name w:val="Нет списка1"/>
    <w:next w:val="a2"/>
    <w:uiPriority w:val="99"/>
    <w:semiHidden/>
    <w:unhideWhenUsed/>
    <w:rsid w:val="0049625B"/>
  </w:style>
  <w:style w:type="character" w:customStyle="1" w:styleId="FontStyle22">
    <w:name w:val="Font Style22"/>
    <w:uiPriority w:val="99"/>
    <w:rsid w:val="001F5A23"/>
    <w:rPr>
      <w:rFonts w:ascii="Times New Roman" w:hAnsi="Times New Roman" w:cs="Times New Roman" w:hint="default"/>
      <w:b/>
      <w:bCs/>
      <w:sz w:val="26"/>
      <w:szCs w:val="26"/>
    </w:rPr>
  </w:style>
  <w:style w:type="paragraph" w:styleId="ab">
    <w:name w:val="Balloon Text"/>
    <w:basedOn w:val="a"/>
    <w:link w:val="ac"/>
    <w:uiPriority w:val="99"/>
    <w:semiHidden/>
    <w:unhideWhenUsed/>
    <w:rsid w:val="001F5A2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F5A23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32</Pages>
  <Words>10451</Words>
  <Characters>59576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10</cp:revision>
  <cp:lastPrinted>2020-03-13T20:14:00Z</cp:lastPrinted>
  <dcterms:created xsi:type="dcterms:W3CDTF">2017-06-08T21:57:00Z</dcterms:created>
  <dcterms:modified xsi:type="dcterms:W3CDTF">2020-03-13T20:14:00Z</dcterms:modified>
</cp:coreProperties>
</file>